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2AE5C66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CF5B1D">
        <w:rPr>
          <w:bCs/>
          <w:noProof w:val="0"/>
          <w:sz w:val="24"/>
          <w:szCs w:val="24"/>
        </w:rPr>
        <w:t>3</w:t>
      </w:r>
      <w:r w:rsidRPr="00DD23B7">
        <w:rPr>
          <w:bCs/>
          <w:noProof w:val="0"/>
          <w:sz w:val="24"/>
          <w:szCs w:val="24"/>
        </w:rPr>
        <w:tab/>
      </w:r>
      <w:r w:rsidR="00696622" w:rsidRPr="00696622">
        <w:rPr>
          <w:bCs/>
          <w:noProof w:val="0"/>
          <w:sz w:val="24"/>
          <w:szCs w:val="24"/>
        </w:rPr>
        <w:t>R1-25</w:t>
      </w:r>
      <w:r w:rsidR="009577C8">
        <w:rPr>
          <w:bCs/>
          <w:noProof w:val="0"/>
          <w:sz w:val="24"/>
          <w:szCs w:val="24"/>
        </w:rPr>
        <w:t>09131</w:t>
      </w:r>
    </w:p>
    <w:bookmarkEnd w:id="0"/>
    <w:bookmarkEnd w:id="1"/>
    <w:p w14:paraId="56901651" w14:textId="79785823" w:rsidR="00F97B2E" w:rsidRPr="00533B4C" w:rsidRDefault="00CF5B1D" w:rsidP="00F97B2E">
      <w:pPr>
        <w:pStyle w:val="Header"/>
        <w:rPr>
          <w:bCs/>
          <w:noProof w:val="0"/>
          <w:sz w:val="24"/>
          <w:szCs w:val="24"/>
        </w:rPr>
      </w:pPr>
      <w:r>
        <w:rPr>
          <w:sz w:val="24"/>
          <w:szCs w:val="24"/>
        </w:rPr>
        <w:t>Dallas</w:t>
      </w:r>
      <w:r w:rsidR="002E02F0" w:rsidRPr="002E02F0">
        <w:rPr>
          <w:sz w:val="24"/>
          <w:szCs w:val="24"/>
        </w:rPr>
        <w:t xml:space="preserve">, </w:t>
      </w:r>
      <w:r>
        <w:rPr>
          <w:sz w:val="24"/>
          <w:szCs w:val="24"/>
        </w:rPr>
        <w:t>USA</w:t>
      </w:r>
      <w:r w:rsidR="002E02F0" w:rsidRPr="002E02F0">
        <w:rPr>
          <w:sz w:val="24"/>
          <w:szCs w:val="24"/>
        </w:rPr>
        <w:t xml:space="preserve">, </w:t>
      </w:r>
      <w:r>
        <w:rPr>
          <w:sz w:val="24"/>
          <w:szCs w:val="24"/>
        </w:rPr>
        <w:t>Novem</w:t>
      </w:r>
      <w:r w:rsidR="002E02F0" w:rsidRPr="002E02F0">
        <w:rPr>
          <w:sz w:val="24"/>
          <w:szCs w:val="24"/>
        </w:rPr>
        <w:t>ber 1</w:t>
      </w:r>
      <w:r>
        <w:rPr>
          <w:sz w:val="24"/>
          <w:szCs w:val="24"/>
        </w:rPr>
        <w:t>7</w:t>
      </w:r>
      <w:r w:rsidR="002E02F0" w:rsidRPr="002E02F0">
        <w:rPr>
          <w:sz w:val="24"/>
          <w:szCs w:val="24"/>
        </w:rPr>
        <w:t xml:space="preserve">th – </w:t>
      </w:r>
      <w:r>
        <w:rPr>
          <w:sz w:val="24"/>
          <w:szCs w:val="24"/>
        </w:rPr>
        <w:t>21st</w:t>
      </w:r>
      <w:r w:rsidR="002E02F0" w:rsidRPr="002E02F0">
        <w:rPr>
          <w:sz w:val="24"/>
          <w:szCs w:val="24"/>
        </w:rPr>
        <w:t>, 2025</w:t>
      </w:r>
    </w:p>
    <w:p w14:paraId="2CFE1919" w14:textId="77777777" w:rsidR="00850D96" w:rsidRPr="00850D96" w:rsidRDefault="00850D96" w:rsidP="00CA26CE">
      <w:pPr>
        <w:pStyle w:val="Header"/>
        <w:rPr>
          <w:bCs/>
          <w:noProof w:val="0"/>
          <w:sz w:val="24"/>
          <w:lang w:val="en-GB" w:eastAsia="ja-JP"/>
        </w:rPr>
      </w:pPr>
    </w:p>
    <w:p w14:paraId="30E02941" w14:textId="45DC506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341753">
        <w:rPr>
          <w:rFonts w:cs="Arial"/>
          <w:b/>
          <w:bCs/>
          <w:sz w:val="24"/>
          <w:szCs w:val="24"/>
        </w:rPr>
        <w:t>0</w:t>
      </w:r>
      <w:r w:rsidR="00246E71">
        <w:rPr>
          <w:rFonts w:cs="Arial"/>
          <w:b/>
          <w:bCs/>
          <w:sz w:val="24"/>
          <w:szCs w:val="24"/>
        </w:rPr>
        <w:t>.</w:t>
      </w:r>
      <w:r w:rsidR="00341753">
        <w:rPr>
          <w:rFonts w:cs="Arial"/>
          <w:b/>
          <w:bCs/>
          <w:sz w:val="24"/>
          <w:szCs w:val="24"/>
        </w:rPr>
        <w:t>6</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378556" w:rsidR="001800A3" w:rsidRPr="00BE6ACE" w:rsidRDefault="00A5430E" w:rsidP="00523CAE">
      <w:pPr>
        <w:rPr>
          <w:rFonts w:ascii="Times New Roman" w:hAnsi="Times New Roman" w:cs="Times New Roman"/>
          <w:sz w:val="22"/>
          <w:szCs w:val="22"/>
        </w:rPr>
      </w:pPr>
      <w:bookmarkStart w:id="4" w:name="_Hlk510705081"/>
      <w:r w:rsidRPr="00BE6ACE">
        <w:rPr>
          <w:rFonts w:ascii="Times New Roman" w:hAnsi="Times New Roman" w:cs="Times New Roman"/>
          <w:sz w:val="22"/>
          <w:szCs w:val="22"/>
        </w:rPr>
        <w:t xml:space="preserve">At RAN#108, an NR Rel-20 study item to study the GNSS resilient NR-NTN operation was approved [1]. </w:t>
      </w:r>
      <w:r w:rsidR="00C47BE3" w:rsidRPr="00BE6ACE">
        <w:rPr>
          <w:rFonts w:ascii="Times New Roman" w:hAnsi="Times New Roman" w:cs="Times New Roman"/>
          <w:sz w:val="22"/>
          <w:szCs w:val="22"/>
        </w:rPr>
        <w:t>The objective</w:t>
      </w:r>
      <w:r w:rsidR="0082142B" w:rsidRPr="00BE6ACE">
        <w:rPr>
          <w:rFonts w:ascii="Times New Roman" w:hAnsi="Times New Roman" w:cs="Times New Roman"/>
          <w:sz w:val="22"/>
          <w:szCs w:val="22"/>
        </w:rPr>
        <w:t xml:space="preserve"> o</w:t>
      </w:r>
      <w:r w:rsidRPr="00BE6ACE">
        <w:rPr>
          <w:rFonts w:ascii="Times New Roman" w:hAnsi="Times New Roman" w:cs="Times New Roman"/>
          <w:sz w:val="22"/>
          <w:szCs w:val="22"/>
        </w:rPr>
        <w:t xml:space="preserve">f the study </w:t>
      </w:r>
      <w:r w:rsidR="0082142B" w:rsidRPr="00BE6ACE">
        <w:rPr>
          <w:rFonts w:ascii="Times New Roman" w:hAnsi="Times New Roman" w:cs="Times New Roman"/>
          <w:sz w:val="22"/>
          <w:szCs w:val="22"/>
        </w:rPr>
        <w:t xml:space="preserve">is </w:t>
      </w:r>
      <w:r w:rsidR="001E205C" w:rsidRPr="00BE6ACE">
        <w:rPr>
          <w:rFonts w:ascii="Times New Roman" w:hAnsi="Times New Roman" w:cs="Times New Roman"/>
          <w:sz w:val="22"/>
          <w:szCs w:val="22"/>
        </w:rPr>
        <w:t xml:space="preserve">reproduced below </w:t>
      </w:r>
      <w:r w:rsidR="009C7D8C" w:rsidRPr="00BE6ACE">
        <w:rPr>
          <w:rFonts w:ascii="Times New Roman" w:hAnsi="Times New Roman" w:cs="Times New Roman"/>
          <w:sz w:val="22"/>
          <w:szCs w:val="22"/>
        </w:rPr>
        <w:t xml:space="preserve">from the </w:t>
      </w:r>
      <w:r w:rsidRPr="00BE6ACE">
        <w:rPr>
          <w:rFonts w:ascii="Times New Roman" w:hAnsi="Times New Roman" w:cs="Times New Roman"/>
          <w:sz w:val="22"/>
          <w:szCs w:val="22"/>
        </w:rPr>
        <w:t xml:space="preserve">approved </w:t>
      </w:r>
      <w:r w:rsidR="0082142B" w:rsidRPr="00BE6ACE">
        <w:rPr>
          <w:rFonts w:ascii="Times New Roman" w:hAnsi="Times New Roman" w:cs="Times New Roman"/>
          <w:sz w:val="22"/>
          <w:szCs w:val="22"/>
        </w:rPr>
        <w:t>S</w:t>
      </w:r>
      <w:r w:rsidR="009C7D8C" w:rsidRPr="00BE6ACE">
        <w:rPr>
          <w:rFonts w:ascii="Times New Roman" w:hAnsi="Times New Roman" w:cs="Times New Roman"/>
          <w:sz w:val="22"/>
          <w:szCs w:val="22"/>
        </w:rPr>
        <w:t>ID [1]:</w:t>
      </w:r>
    </w:p>
    <w:tbl>
      <w:tblPr>
        <w:tblStyle w:val="TableGrid"/>
        <w:tblW w:w="0" w:type="auto"/>
        <w:tblLook w:val="04A0" w:firstRow="1" w:lastRow="0" w:firstColumn="1" w:lastColumn="0" w:noHBand="0" w:noVBand="1"/>
      </w:tblPr>
      <w:tblGrid>
        <w:gridCol w:w="9629"/>
      </w:tblGrid>
      <w:tr w:rsidR="00FB1623" w:rsidRPr="00FE6AB1" w14:paraId="0F911806" w14:textId="77777777" w:rsidTr="00FB1623">
        <w:tc>
          <w:tcPr>
            <w:tcW w:w="9629" w:type="dxa"/>
          </w:tcPr>
          <w:p w14:paraId="7EEC497D" w14:textId="3D41F2C0" w:rsidR="00226349" w:rsidRPr="00FE6AB1" w:rsidRDefault="00226349" w:rsidP="00226349">
            <w:pPr>
              <w:overflowPunct w:val="0"/>
              <w:autoSpaceDE w:val="0"/>
              <w:autoSpaceDN w:val="0"/>
              <w:adjustRightInd w:val="0"/>
              <w:rPr>
                <w:rFonts w:eastAsia="DengXian"/>
                <w:sz w:val="22"/>
                <w:szCs w:val="22"/>
                <w:lang w:eastAsia="en-GB"/>
              </w:rPr>
            </w:pPr>
            <w:bookmarkStart w:id="5" w:name="_Hlk187945997"/>
            <w:r w:rsidRPr="00FE6AB1">
              <w:rPr>
                <w:rFonts w:eastAsia="DengXian"/>
                <w:sz w:val="22"/>
                <w:szCs w:val="22"/>
                <w:lang w:eastAsia="en-GB"/>
              </w:rPr>
              <w:t xml:space="preserve">The study will be carried </w:t>
            </w:r>
            <w:r w:rsidR="006F5855" w:rsidRPr="00FE6AB1">
              <w:rPr>
                <w:rFonts w:eastAsia="DengXian"/>
                <w:sz w:val="22"/>
                <w:szCs w:val="22"/>
                <w:lang w:eastAsia="en-GB"/>
              </w:rPr>
              <w:t xml:space="preserve">out </w:t>
            </w:r>
            <w:r w:rsidRPr="00FE6AB1">
              <w:rPr>
                <w:rFonts w:eastAsia="DengXian"/>
                <w:sz w:val="22"/>
                <w:szCs w:val="22"/>
                <w:lang w:eastAsia="en-GB"/>
              </w:rPr>
              <w:t>assuming that</w:t>
            </w:r>
          </w:p>
          <w:p w14:paraId="49CC385F" w14:textId="77777777" w:rsidR="00226349" w:rsidRPr="00FE6AB1" w:rsidRDefault="00226349" w:rsidP="00210D80">
            <w:pPr>
              <w:numPr>
                <w:ilvl w:val="0"/>
                <w:numId w:val="15"/>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This study will initially focus on 1/ (where GNSS information is temporarily unavailable)</w:t>
            </w:r>
          </w:p>
          <w:p w14:paraId="4A6A8B90" w14:textId="03AEC24A"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Note: This study does not include any enhancement on positioning for the above scenario</w:t>
            </w:r>
          </w:p>
          <w:p w14:paraId="3ACBD9C8" w14:textId="45257E49" w:rsidR="0033286C" w:rsidRPr="00FE6AB1" w:rsidRDefault="0033286C" w:rsidP="00226349">
            <w:pPr>
              <w:overflowPunct w:val="0"/>
              <w:autoSpaceDE w:val="0"/>
              <w:autoSpaceDN w:val="0"/>
              <w:adjustRightInd w:val="0"/>
              <w:spacing w:before="240"/>
              <w:rPr>
                <w:rFonts w:eastAsia="DengXian"/>
                <w:sz w:val="22"/>
                <w:szCs w:val="22"/>
                <w:lang w:eastAsia="en-GB"/>
              </w:rPr>
            </w:pPr>
            <w:r w:rsidRPr="00FE6AB1">
              <w:rPr>
                <w:rFonts w:eastAsia="DengXian"/>
                <w:sz w:val="22"/>
                <w:szCs w:val="22"/>
                <w:lang w:eastAsia="en-GB"/>
              </w:rPr>
              <w:t>Study GNSS resilient NR-NTN operation [RAN1, RAN4]</w:t>
            </w:r>
          </w:p>
          <w:p w14:paraId="396EAB9E" w14:textId="77777777" w:rsidR="0033286C"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 xml:space="preserve">Assess impact on initial access and connected mode procedures for NR-NTN, including potential implications if any on RAN4 RRM specifications </w:t>
            </w:r>
          </w:p>
          <w:p w14:paraId="65BA9DB2"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Aim to minimize physical </w:t>
            </w:r>
            <w:proofErr w:type="gramStart"/>
            <w:r w:rsidRPr="00FE6AB1">
              <w:rPr>
                <w:rFonts w:eastAsia="DengXian"/>
                <w:sz w:val="22"/>
                <w:szCs w:val="22"/>
                <w:lang w:eastAsia="en-GB"/>
              </w:rPr>
              <w:t>layer</w:t>
            </w:r>
            <w:proofErr w:type="gramEnd"/>
            <w:r w:rsidRPr="00FE6AB1">
              <w:rPr>
                <w:rFonts w:eastAsia="DengXian"/>
                <w:sz w:val="22"/>
                <w:szCs w:val="22"/>
                <w:lang w:eastAsia="en-GB"/>
              </w:rPr>
              <w:t xml:space="preserve"> procedures impact </w:t>
            </w:r>
          </w:p>
          <w:p w14:paraId="43409293"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Avoid physical layer channel/signal changes</w:t>
            </w:r>
          </w:p>
          <w:p w14:paraId="1F43F43C"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Backward compatible issues with legacy NTN capable UEs will be assessed and should be prevented </w:t>
            </w:r>
          </w:p>
          <w:p w14:paraId="0CFD6BAE"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Applicable to NGSO and GSO constellations, NTN operating in below and in above 10 GHz frequency bands, transparent and regenerative satellites</w:t>
            </w:r>
          </w:p>
          <w:p w14:paraId="40D391E7" w14:textId="2DA60852" w:rsidR="0082142B"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Check in RAN#112 (</w:t>
            </w:r>
            <w:proofErr w:type="gramStart"/>
            <w:r w:rsidRPr="00FE6AB1">
              <w:rPr>
                <w:rFonts w:eastAsia="DengXian"/>
                <w:sz w:val="22"/>
                <w:szCs w:val="22"/>
                <w:lang w:eastAsia="en-GB"/>
              </w:rPr>
              <w:t>June,</w:t>
            </w:r>
            <w:proofErr w:type="gramEnd"/>
            <w:r w:rsidRPr="00FE6AB1">
              <w:rPr>
                <w:rFonts w:eastAsia="DengXian"/>
                <w:sz w:val="22"/>
                <w:szCs w:val="22"/>
                <w:lang w:eastAsia="en-GB"/>
              </w:rPr>
              <w:t xml:space="preserve"> 2026) to decide whether to proceed with normative work, extend the study item, or postpone normative work to Release 21</w:t>
            </w:r>
          </w:p>
        </w:tc>
      </w:tr>
    </w:tbl>
    <w:bookmarkEnd w:id="5"/>
    <w:p w14:paraId="563E9D6A" w14:textId="0E916D70" w:rsidR="003A11E6" w:rsidRPr="00BE6ACE" w:rsidRDefault="0069343F" w:rsidP="00672436">
      <w:pPr>
        <w:spacing w:before="240"/>
        <w:rPr>
          <w:rFonts w:ascii="Times New Roman" w:hAnsi="Times New Roman" w:cs="Times New Roman"/>
          <w:sz w:val="22"/>
          <w:szCs w:val="22"/>
        </w:rPr>
      </w:pPr>
      <w:r w:rsidRPr="00BE6ACE">
        <w:rPr>
          <w:rFonts w:ascii="Times New Roman" w:hAnsi="Times New Roman" w:cs="Times New Roman"/>
          <w:sz w:val="22"/>
          <w:szCs w:val="22"/>
        </w:rPr>
        <w:t xml:space="preserve">RAN1 feasibility started at RAN1#122. </w:t>
      </w:r>
      <w:r w:rsidR="0032029F" w:rsidRPr="00BE6ACE">
        <w:rPr>
          <w:rFonts w:ascii="Times New Roman" w:hAnsi="Times New Roman" w:cs="Times New Roman"/>
          <w:sz w:val="22"/>
          <w:szCs w:val="22"/>
        </w:rPr>
        <w:t>In t</w:t>
      </w:r>
      <w:r w:rsidR="00C47BE3" w:rsidRPr="00BE6ACE">
        <w:rPr>
          <w:rFonts w:ascii="Times New Roman" w:hAnsi="Times New Roman" w:cs="Times New Roman"/>
          <w:sz w:val="22"/>
          <w:szCs w:val="22"/>
        </w:rPr>
        <w:t xml:space="preserve">his contribution </w:t>
      </w:r>
      <w:r w:rsidR="0032029F" w:rsidRPr="00BE6ACE">
        <w:rPr>
          <w:rFonts w:ascii="Times New Roman" w:hAnsi="Times New Roman" w:cs="Times New Roman"/>
          <w:sz w:val="22"/>
          <w:szCs w:val="22"/>
        </w:rPr>
        <w:t xml:space="preserve">we </w:t>
      </w:r>
      <w:r w:rsidR="00C47BE3" w:rsidRPr="00BE6ACE">
        <w:rPr>
          <w:rFonts w:ascii="Times New Roman" w:hAnsi="Times New Roman" w:cs="Times New Roman"/>
          <w:sz w:val="22"/>
          <w:szCs w:val="22"/>
        </w:rPr>
        <w:t>provide</w:t>
      </w:r>
      <w:r w:rsidR="0032029F" w:rsidRPr="00BE6ACE">
        <w:rPr>
          <w:rFonts w:ascii="Times New Roman" w:hAnsi="Times New Roman" w:cs="Times New Roman"/>
          <w:sz w:val="22"/>
          <w:szCs w:val="22"/>
        </w:rPr>
        <w:t xml:space="preserve"> </w:t>
      </w:r>
      <w:r w:rsidR="00C47BE3" w:rsidRPr="00BE6ACE">
        <w:rPr>
          <w:rFonts w:ascii="Times New Roman" w:hAnsi="Times New Roman" w:cs="Times New Roman"/>
          <w:sz w:val="22"/>
          <w:szCs w:val="22"/>
        </w:rPr>
        <w:t xml:space="preserve">our views on the </w:t>
      </w:r>
      <w:r w:rsidR="009F1434" w:rsidRPr="00BE6ACE">
        <w:rPr>
          <w:rFonts w:ascii="Times New Roman" w:hAnsi="Times New Roman" w:cs="Times New Roman"/>
          <w:sz w:val="22"/>
          <w:szCs w:val="22"/>
        </w:rPr>
        <w:t>GNSS-resilient operation of the NR-NTN</w:t>
      </w:r>
      <w:r w:rsidRPr="00BE6ACE">
        <w:rPr>
          <w:rFonts w:ascii="Times New Roman" w:hAnsi="Times New Roman" w:cs="Times New Roman"/>
          <w:sz w:val="22"/>
          <w:szCs w:val="22"/>
        </w:rPr>
        <w:t xml:space="preserve"> based on the agreements made at the last RAN1 meeting</w:t>
      </w:r>
      <w:r w:rsidR="00597D33" w:rsidRPr="00BE6ACE">
        <w:rPr>
          <w:rFonts w:ascii="Times New Roman" w:hAnsi="Times New Roman" w:cs="Times New Roman"/>
          <w:sz w:val="22"/>
          <w:szCs w:val="22"/>
        </w:rPr>
        <w:t>.</w:t>
      </w:r>
    </w:p>
    <w:p w14:paraId="6DE36A2D" w14:textId="39F771EA" w:rsidR="00FA65BF" w:rsidRDefault="008C4134" w:rsidP="00FA65BF">
      <w:pPr>
        <w:pStyle w:val="Heading1"/>
      </w:pPr>
      <w:r>
        <w:t xml:space="preserve">Assumptions </w:t>
      </w:r>
      <w:r w:rsidR="007E4DFA">
        <w:t>for evaluation</w:t>
      </w:r>
    </w:p>
    <w:p w14:paraId="7C1C2633" w14:textId="28CEBEAE" w:rsidR="00D00E33" w:rsidRPr="00916AF2" w:rsidRDefault="007E4DFA" w:rsidP="001465B6">
      <w:pPr>
        <w:rPr>
          <w:rFonts w:ascii="Times New Roman" w:hAnsi="Times New Roman" w:cs="Times New Roman"/>
          <w:sz w:val="22"/>
          <w:szCs w:val="22"/>
          <w:lang w:val="en-GB"/>
        </w:rPr>
      </w:pPr>
      <w:r w:rsidRPr="00916AF2">
        <w:rPr>
          <w:rFonts w:ascii="Times New Roman" w:hAnsi="Times New Roman" w:cs="Times New Roman"/>
          <w:sz w:val="22"/>
          <w:szCs w:val="22"/>
          <w:lang w:val="en-GB"/>
        </w:rPr>
        <w:t>At RAN1#122</w:t>
      </w:r>
      <w:r w:rsidR="0071204A" w:rsidRPr="00916AF2">
        <w:rPr>
          <w:rFonts w:ascii="Times New Roman" w:hAnsi="Times New Roman" w:cs="Times New Roman"/>
          <w:sz w:val="22"/>
          <w:szCs w:val="22"/>
          <w:lang w:val="en-GB"/>
        </w:rPr>
        <w:t>bis</w:t>
      </w:r>
      <w:r w:rsidR="00653438" w:rsidRPr="00916AF2">
        <w:rPr>
          <w:rFonts w:ascii="Times New Roman" w:hAnsi="Times New Roman" w:cs="Times New Roman"/>
          <w:sz w:val="22"/>
          <w:szCs w:val="22"/>
          <w:lang w:val="en-GB"/>
        </w:rPr>
        <w:t xml:space="preserve">, the following </w:t>
      </w:r>
      <w:r w:rsidR="008C4134" w:rsidRPr="00916AF2">
        <w:rPr>
          <w:rFonts w:ascii="Times New Roman" w:hAnsi="Times New Roman" w:cs="Times New Roman"/>
          <w:sz w:val="22"/>
          <w:szCs w:val="22"/>
          <w:lang w:val="en-GB"/>
        </w:rPr>
        <w:t>assumptions on the differential one</w:t>
      </w:r>
      <w:r w:rsidR="00F95288">
        <w:rPr>
          <w:rFonts w:ascii="Times New Roman" w:hAnsi="Times New Roman" w:cs="Times New Roman"/>
          <w:sz w:val="22"/>
          <w:szCs w:val="22"/>
          <w:lang w:val="en-GB"/>
        </w:rPr>
        <w:t>-</w:t>
      </w:r>
      <w:r w:rsidR="008C4134" w:rsidRPr="00916AF2">
        <w:rPr>
          <w:rFonts w:ascii="Times New Roman" w:hAnsi="Times New Roman" w:cs="Times New Roman"/>
          <w:sz w:val="22"/>
          <w:szCs w:val="22"/>
          <w:lang w:val="en-GB"/>
        </w:rPr>
        <w:t xml:space="preserve">way delay and Doppler/frequency offset were agreed </w:t>
      </w:r>
      <w:r w:rsidR="00D00E33" w:rsidRPr="00916AF2">
        <w:rPr>
          <w:rFonts w:ascii="Times New Roman" w:hAnsi="Times New Roman" w:cs="Times New Roman"/>
          <w:sz w:val="22"/>
          <w:szCs w:val="22"/>
          <w:lang w:val="en-GB"/>
        </w:rPr>
        <w:t>to evaluate the GNSS resilien</w:t>
      </w:r>
      <w:r w:rsidR="00BB5C74" w:rsidRPr="00916AF2">
        <w:rPr>
          <w:rFonts w:ascii="Times New Roman" w:hAnsi="Times New Roman" w:cs="Times New Roman"/>
          <w:sz w:val="22"/>
          <w:szCs w:val="22"/>
          <w:lang w:val="en-GB"/>
        </w:rPr>
        <w:t xml:space="preserve">t NTN-NR </w:t>
      </w:r>
      <w:r w:rsidR="00D00E33" w:rsidRPr="00916AF2">
        <w:rPr>
          <w:rFonts w:ascii="Times New Roman" w:hAnsi="Times New Roman" w:cs="Times New Roman"/>
          <w:sz w:val="22"/>
          <w:szCs w:val="22"/>
          <w:lang w:val="en-GB"/>
        </w:rPr>
        <w:t xml:space="preserve">operation </w:t>
      </w:r>
      <w:r w:rsidR="008C4134" w:rsidRPr="00916AF2">
        <w:rPr>
          <w:rFonts w:ascii="Times New Roman" w:hAnsi="Times New Roman" w:cs="Times New Roman"/>
          <w:sz w:val="22"/>
          <w:szCs w:val="22"/>
          <w:lang w:val="en-GB"/>
        </w:rPr>
        <w:t>under the two scenarios</w:t>
      </w:r>
      <w:r w:rsidR="00430BE2" w:rsidRPr="00916AF2">
        <w:rPr>
          <w:rFonts w:ascii="Times New Roman" w:hAnsi="Times New Roman" w:cs="Times New Roman"/>
          <w:sz w:val="22"/>
          <w:szCs w:val="22"/>
          <w:lang w:val="en-GB"/>
        </w:rPr>
        <w:t xml:space="preserve"> (</w:t>
      </w:r>
      <w:r w:rsidR="00FF0671" w:rsidRPr="00916AF2">
        <w:rPr>
          <w:rFonts w:ascii="Times New Roman" w:hAnsi="Times New Roman" w:cs="Times New Roman"/>
          <w:sz w:val="22"/>
          <w:szCs w:val="22"/>
          <w:lang w:val="en-GB"/>
        </w:rPr>
        <w:t xml:space="preserve">previously </w:t>
      </w:r>
      <w:r w:rsidR="00430BE2" w:rsidRPr="00916AF2">
        <w:rPr>
          <w:rFonts w:ascii="Times New Roman" w:hAnsi="Times New Roman" w:cs="Times New Roman"/>
          <w:sz w:val="22"/>
          <w:szCs w:val="22"/>
          <w:lang w:val="en-GB"/>
        </w:rPr>
        <w:t>agreed in RAN1#122)</w:t>
      </w:r>
      <w:r w:rsidR="008C4134" w:rsidRPr="00916AF2">
        <w:rPr>
          <w:rFonts w:ascii="Times New Roman" w:hAnsi="Times New Roman" w:cs="Times New Roman"/>
          <w:sz w:val="22"/>
          <w:szCs w:val="22"/>
          <w:lang w:val="en-GB"/>
        </w:rPr>
        <w:t xml:space="preserve"> </w:t>
      </w:r>
      <w:r w:rsidR="00D00E33" w:rsidRPr="00916AF2">
        <w:rPr>
          <w:rFonts w:ascii="Times New Roman" w:hAnsi="Times New Roman" w:cs="Times New Roman"/>
          <w:sz w:val="22"/>
          <w:szCs w:val="22"/>
          <w:lang w:val="en-GB"/>
        </w:rPr>
        <w:t>[2]:</w:t>
      </w:r>
    </w:p>
    <w:tbl>
      <w:tblPr>
        <w:tblStyle w:val="TableGrid"/>
        <w:tblW w:w="0" w:type="auto"/>
        <w:tblLook w:val="04A0" w:firstRow="1" w:lastRow="0" w:firstColumn="1" w:lastColumn="0" w:noHBand="0" w:noVBand="1"/>
      </w:tblPr>
      <w:tblGrid>
        <w:gridCol w:w="9629"/>
      </w:tblGrid>
      <w:tr w:rsidR="00D00E33" w:rsidRPr="005950CC" w14:paraId="53A9755C" w14:textId="77777777" w:rsidTr="00707B30">
        <w:tc>
          <w:tcPr>
            <w:tcW w:w="9629" w:type="dxa"/>
          </w:tcPr>
          <w:p w14:paraId="2F3A2BD6" w14:textId="77777777" w:rsidR="0071204A" w:rsidRPr="0071204A" w:rsidRDefault="0071204A" w:rsidP="00E047E1">
            <w:pPr>
              <w:tabs>
                <w:tab w:val="left" w:pos="1622"/>
              </w:tabs>
              <w:suppressAutoHyphens/>
              <w:spacing w:after="120" w:line="240" w:lineRule="auto"/>
              <w:jc w:val="both"/>
              <w:rPr>
                <w:rFonts w:ascii="Times New Roman" w:eastAsia="MS Mincho" w:hAnsi="Times New Roman" w:cs="Times New Roman"/>
                <w:b/>
                <w:kern w:val="0"/>
                <w:sz w:val="18"/>
                <w:szCs w:val="18"/>
                <w:lang w:eastAsia="en-GB"/>
                <w14:ligatures w14:val="none"/>
              </w:rPr>
            </w:pPr>
            <w:r w:rsidRPr="0071204A">
              <w:rPr>
                <w:rFonts w:ascii="Times New Roman" w:eastAsia="MS Mincho" w:hAnsi="Times New Roman" w:cs="Times New Roman"/>
                <w:b/>
                <w:kern w:val="0"/>
                <w:sz w:val="18"/>
                <w:szCs w:val="18"/>
                <w:highlight w:val="green"/>
                <w:lang w:eastAsia="en-GB"/>
                <w14:ligatures w14:val="none"/>
              </w:rPr>
              <w:t>Agreement:</w:t>
            </w:r>
          </w:p>
          <w:p w14:paraId="65B07E71" w14:textId="77777777" w:rsidR="0071204A" w:rsidRPr="0071204A" w:rsidRDefault="0071204A" w:rsidP="0071204A">
            <w:p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For the evaluation of GNSS resilient NR-NTN operation, consider the following assumptions:</w:t>
            </w:r>
          </w:p>
          <w:p w14:paraId="3EEF9CC0" w14:textId="77777777" w:rsidR="0071204A" w:rsidRPr="0071204A" w:rsidRDefault="0071204A" w:rsidP="00210D80">
            <w:pPr>
              <w:numPr>
                <w:ilvl w:val="0"/>
                <w:numId w:val="19"/>
              </w:numPr>
              <w:suppressAutoHyphens/>
              <w:spacing w:before="120" w:after="120" w:line="240" w:lineRule="auto"/>
              <w:jc w:val="both"/>
              <w:rPr>
                <w:rFonts w:ascii="Times New Roman" w:eastAsia="Batang" w:hAnsi="Times New Roman" w:cs="Times New Roman"/>
                <w:bCs/>
                <w:strike/>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For scenario 1 and 2</w:t>
            </w:r>
          </w:p>
          <w:p w14:paraId="095D5A94" w14:textId="77777777" w:rsidR="0071204A" w:rsidRPr="0071204A" w:rsidRDefault="0071204A" w:rsidP="00210D80">
            <w:pPr>
              <w:numPr>
                <w:ilvl w:val="1"/>
                <w:numId w:val="19"/>
              </w:num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The following time/frequency differences should be evaluated:</w:t>
            </w:r>
          </w:p>
          <w:p w14:paraId="5D6897A9" w14:textId="77777777" w:rsidR="0071204A" w:rsidRPr="0071204A" w:rsidRDefault="0071204A" w:rsidP="00210D80">
            <w:pPr>
              <w:numPr>
                <w:ilvl w:val="2"/>
                <w:numId w:val="19"/>
              </w:num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lastRenderedPageBreak/>
              <w:t>The differential one-way delay (in µs) as calculated between the largest UE-Sat delay and smallest UE sat delay within the uncertainty area.</w:t>
            </w:r>
          </w:p>
          <w:p w14:paraId="108F1B91" w14:textId="77777777" w:rsidR="0071204A" w:rsidRPr="0071204A" w:rsidRDefault="0071204A" w:rsidP="00210D80">
            <w:pPr>
              <w:numPr>
                <w:ilvl w:val="3"/>
                <w:numId w:val="19"/>
              </w:num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For UL performance evaluation 2 times differential one-way delay should be considered.</w:t>
            </w:r>
          </w:p>
          <w:p w14:paraId="5D21561A" w14:textId="77777777" w:rsidR="0071204A" w:rsidRPr="0071204A" w:rsidRDefault="0071204A" w:rsidP="00210D80">
            <w:pPr>
              <w:numPr>
                <w:ilvl w:val="2"/>
                <w:numId w:val="19"/>
              </w:num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The differential one-way Doppler/frequency offset (in ppm) is calculated between the largest UE-sat Doppler/frequency offset and smallest UE-sat Doppler/frequency offset within the uncertainty area.</w:t>
            </w:r>
          </w:p>
          <w:p w14:paraId="3B980FF8" w14:textId="359D8BB3" w:rsidR="00E047E1" w:rsidRPr="00492BB2" w:rsidRDefault="0071204A" w:rsidP="00210D80">
            <w:pPr>
              <w:numPr>
                <w:ilvl w:val="3"/>
                <w:numId w:val="19"/>
              </w:numPr>
              <w:suppressAutoHyphens/>
              <w:spacing w:before="120" w:after="120" w:line="240" w:lineRule="auto"/>
              <w:jc w:val="both"/>
              <w:rPr>
                <w:rFonts w:ascii="Times New Roman" w:eastAsia="Batang" w:hAnsi="Times New Roman" w:cs="Times New Roman"/>
                <w:bCs/>
                <w:kern w:val="0"/>
                <w:sz w:val="18"/>
                <w:szCs w:val="18"/>
                <w:lang w:val="en-GB" w:eastAsia="zh-CN"/>
                <w14:ligatures w14:val="none"/>
              </w:rPr>
            </w:pPr>
            <w:r w:rsidRPr="0071204A">
              <w:rPr>
                <w:rFonts w:ascii="Times New Roman" w:eastAsia="Batang" w:hAnsi="Times New Roman" w:cs="Times New Roman"/>
                <w:bCs/>
                <w:kern w:val="0"/>
                <w:sz w:val="18"/>
                <w:szCs w:val="18"/>
                <w:lang w:val="en-GB" w:eastAsia="zh-CN"/>
                <w14:ligatures w14:val="none"/>
              </w:rPr>
              <w:t>For UL performance evaluation, scaled one-way differential Doppler/frequency offset to determine UL differential Doppler/frequency offset should be considered. Scaling factor should be reported.</w:t>
            </w:r>
          </w:p>
        </w:tc>
      </w:tr>
    </w:tbl>
    <w:p w14:paraId="396FA70A" w14:textId="617255CC" w:rsidR="00492BB2" w:rsidRPr="00BE6ACE" w:rsidRDefault="00492BB2" w:rsidP="00492BB2">
      <w:pPr>
        <w:spacing w:before="240" w:after="120"/>
        <w:rPr>
          <w:rFonts w:ascii="Times New Roman" w:hAnsi="Times New Roman" w:cs="Times New Roman"/>
          <w:sz w:val="22"/>
          <w:szCs w:val="22"/>
          <w:lang w:val="en-GB"/>
        </w:rPr>
      </w:pPr>
      <w:r w:rsidRPr="00BE6ACE">
        <w:rPr>
          <w:rFonts w:ascii="Times New Roman" w:hAnsi="Times New Roman" w:cs="Times New Roman"/>
          <w:sz w:val="22"/>
          <w:szCs w:val="22"/>
          <w:lang w:val="en-GB"/>
        </w:rPr>
        <w:lastRenderedPageBreak/>
        <w:t xml:space="preserve">Furthermore, </w:t>
      </w:r>
      <w:r w:rsidR="0072274D" w:rsidRPr="00BE6ACE">
        <w:rPr>
          <w:rFonts w:ascii="Times New Roman" w:hAnsi="Times New Roman" w:cs="Times New Roman"/>
          <w:sz w:val="22"/>
          <w:szCs w:val="22"/>
          <w:lang w:val="en-GB"/>
        </w:rPr>
        <w:t>the following criteria related to different round trip time (RTT) and different Doppler were agreed to assess the</w:t>
      </w:r>
      <w:r w:rsidRPr="00BE6ACE">
        <w:rPr>
          <w:rFonts w:ascii="Times New Roman" w:hAnsi="Times New Roman" w:cs="Times New Roman"/>
          <w:sz w:val="22"/>
          <w:szCs w:val="22"/>
          <w:lang w:val="en-GB"/>
        </w:rPr>
        <w:t xml:space="preserve"> acceptable/tolerable PRACH performanc</w:t>
      </w:r>
      <w:r w:rsidR="0072274D" w:rsidRPr="00BE6ACE">
        <w:rPr>
          <w:rFonts w:ascii="Times New Roman" w:hAnsi="Times New Roman" w:cs="Times New Roman"/>
          <w:sz w:val="22"/>
          <w:szCs w:val="22"/>
          <w:lang w:val="en-GB"/>
        </w:rPr>
        <w:t>e under GNSS resilien</w:t>
      </w:r>
      <w:r w:rsidR="00BB5C74" w:rsidRPr="00BE6ACE">
        <w:rPr>
          <w:rFonts w:ascii="Times New Roman" w:hAnsi="Times New Roman" w:cs="Times New Roman"/>
          <w:sz w:val="22"/>
          <w:szCs w:val="22"/>
          <w:lang w:val="en-GB"/>
        </w:rPr>
        <w:t xml:space="preserve">t NR-NTN </w:t>
      </w:r>
      <w:r w:rsidR="0072274D" w:rsidRPr="00BE6ACE">
        <w:rPr>
          <w:rFonts w:ascii="Times New Roman" w:hAnsi="Times New Roman" w:cs="Times New Roman"/>
          <w:sz w:val="22"/>
          <w:szCs w:val="22"/>
          <w:lang w:val="en-GB"/>
        </w:rPr>
        <w:t xml:space="preserve">operation </w:t>
      </w:r>
      <w:r w:rsidRPr="00BE6ACE">
        <w:rPr>
          <w:rFonts w:ascii="Times New Roman" w:hAnsi="Times New Roman" w:cs="Times New Roman"/>
          <w:sz w:val="22"/>
          <w:szCs w:val="22"/>
          <w:lang w:val="en-GB"/>
        </w:rPr>
        <w:t>[2]:</w:t>
      </w:r>
    </w:p>
    <w:tbl>
      <w:tblPr>
        <w:tblStyle w:val="TableGrid"/>
        <w:tblW w:w="0" w:type="auto"/>
        <w:tblLook w:val="04A0" w:firstRow="1" w:lastRow="0" w:firstColumn="1" w:lastColumn="0" w:noHBand="0" w:noVBand="1"/>
      </w:tblPr>
      <w:tblGrid>
        <w:gridCol w:w="9629"/>
      </w:tblGrid>
      <w:tr w:rsidR="00492BB2" w:rsidRPr="005950CC" w14:paraId="11F97615" w14:textId="77777777" w:rsidTr="006A16B7">
        <w:tc>
          <w:tcPr>
            <w:tcW w:w="9629" w:type="dxa"/>
          </w:tcPr>
          <w:p w14:paraId="396F2951" w14:textId="77777777" w:rsidR="00492BB2" w:rsidRPr="00E047E1" w:rsidRDefault="00492BB2" w:rsidP="006A16B7">
            <w:pPr>
              <w:tabs>
                <w:tab w:val="left" w:pos="1622"/>
              </w:tabs>
              <w:suppressAutoHyphens/>
              <w:spacing w:before="120" w:after="120" w:line="240" w:lineRule="auto"/>
              <w:jc w:val="both"/>
              <w:rPr>
                <w:rFonts w:ascii="Times New Roman" w:eastAsia="MS Mincho" w:hAnsi="Times New Roman" w:cs="Times New Roman"/>
                <w:b/>
                <w:kern w:val="0"/>
                <w:sz w:val="18"/>
                <w:szCs w:val="18"/>
                <w:lang w:eastAsia="en-GB"/>
                <w14:ligatures w14:val="none"/>
              </w:rPr>
            </w:pPr>
            <w:r w:rsidRPr="00E047E1">
              <w:rPr>
                <w:rFonts w:ascii="Times New Roman" w:eastAsia="MS Mincho" w:hAnsi="Times New Roman" w:cs="Times New Roman"/>
                <w:b/>
                <w:kern w:val="0"/>
                <w:sz w:val="18"/>
                <w:szCs w:val="18"/>
                <w:highlight w:val="green"/>
                <w:lang w:eastAsia="en-GB"/>
                <w14:ligatures w14:val="none"/>
              </w:rPr>
              <w:t>Agreement:</w:t>
            </w:r>
          </w:p>
          <w:p w14:paraId="7890E0C3" w14:textId="77777777" w:rsidR="00492BB2" w:rsidRPr="00E047E1" w:rsidRDefault="00492BB2" w:rsidP="006A16B7">
            <w:pPr>
              <w:suppressAutoHyphens/>
              <w:spacing w:before="120" w:after="120" w:line="240" w:lineRule="auto"/>
              <w:jc w:val="both"/>
              <w:textAlignment w:val="baseline"/>
              <w:rPr>
                <w:rFonts w:ascii="Times New Roman" w:eastAsia="Times New Roman" w:hAnsi="Times New Roman" w:cs="Times New Roman"/>
                <w:kern w:val="0"/>
                <w:sz w:val="18"/>
                <w:szCs w:val="18"/>
                <w:lang w:val="en-GB"/>
                <w14:ligatures w14:val="none"/>
              </w:rPr>
            </w:pPr>
            <w:r w:rsidRPr="00E047E1">
              <w:rPr>
                <w:rFonts w:ascii="Times New Roman" w:eastAsia="Times New Roman" w:hAnsi="Times New Roman" w:cs="Times New Roman"/>
                <w:kern w:val="0"/>
                <w:sz w:val="18"/>
                <w:szCs w:val="18"/>
                <w:lang w:val="en-GB"/>
                <w14:ligatures w14:val="none"/>
              </w:rPr>
              <w:t>For PRACH performance evaluation for existing PRACH preamble formats based on analytical characterization, adopt the following criteria:</w:t>
            </w:r>
          </w:p>
          <w:p w14:paraId="690B9EF6" w14:textId="77777777" w:rsidR="00492BB2" w:rsidRPr="00E047E1" w:rsidRDefault="00492BB2" w:rsidP="00210D80">
            <w:pPr>
              <w:numPr>
                <w:ilvl w:val="0"/>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 xml:space="preserve">PRACH tolerance is exceeded if  </w:t>
            </w:r>
          </w:p>
          <w:p w14:paraId="7DDE2299" w14:textId="77777777" w:rsidR="00492BB2" w:rsidRPr="00E047E1" w:rsidRDefault="00492BB2" w:rsidP="00210D80">
            <w:pPr>
              <w:numPr>
                <w:ilvl w:val="1"/>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min (</w:t>
            </w:r>
            <m:oMath>
              <m:r>
                <m:rPr>
                  <m:sty m:val="b"/>
                </m:rPr>
                <w:rPr>
                  <w:rFonts w:ascii="Cambria Math" w:eastAsia="Batang" w:hAnsi="Cambria Math" w:cs="Times New Roman"/>
                  <w:kern w:val="0"/>
                  <w:sz w:val="18"/>
                  <w:szCs w:val="18"/>
                  <w:lang w:val="en-GB" w:eastAsia="zh-CN"/>
                  <w14:ligatures w14:val="none"/>
                </w:rPr>
                <m:t>Ncp</m:t>
              </m:r>
            </m:oMath>
            <w:r w:rsidRPr="00E047E1">
              <w:rPr>
                <w:rFonts w:ascii="Times New Roman" w:eastAsia="Times New Roman" w:hAnsi="Times New Roman" w:cs="Times New Roman"/>
                <w:kern w:val="0"/>
                <w:sz w:val="18"/>
                <w:szCs w:val="18"/>
                <w:lang w:val="en-GB" w:eastAsia="zh-CN"/>
                <w14:ligatures w14:val="none"/>
              </w:rPr>
              <w:t>, Sequence duration</w:t>
            </w:r>
            <m:oMath>
              <m:r>
                <m:rPr>
                  <m:sty m:val="b"/>
                </m:rPr>
                <w:rPr>
                  <w:rFonts w:ascii="Cambria Math" w:eastAsia="Batang" w:hAnsi="Cambria Math" w:cs="Times New Roman"/>
                  <w:kern w:val="0"/>
                  <w:sz w:val="18"/>
                  <w:szCs w:val="18"/>
                  <w:lang w:val="en-GB" w:eastAsia="zh-CN"/>
                  <w14:ligatures w14:val="none"/>
                </w:rPr>
                <m:t>×</m:t>
              </m:r>
              <m:f>
                <m:fPr>
                  <m:ctrlPr>
                    <w:rPr>
                      <w:rFonts w:ascii="Cambria Math" w:eastAsia="Batang" w:hAnsi="Cambria Math" w:cs="Times New Roman"/>
                      <w:b/>
                      <w:bCs/>
                      <w:iCs/>
                      <w:kern w:val="0"/>
                      <w:sz w:val="18"/>
                      <w:szCs w:val="18"/>
                      <w:lang w:val="en-GB" w:eastAsia="zh-CN"/>
                      <w14:ligatures w14:val="none"/>
                    </w:rPr>
                  </m:ctrlPr>
                </m:fPr>
                <m:num>
                  <m:r>
                    <m:rPr>
                      <m:sty m:val="b"/>
                    </m:rPr>
                    <w:rPr>
                      <w:rFonts w:ascii="Cambria Math" w:eastAsia="Batang" w:hAnsi="Cambria Math" w:cs="Times New Roman"/>
                      <w:kern w:val="0"/>
                      <w:sz w:val="18"/>
                      <w:szCs w:val="18"/>
                      <w:lang w:val="en-GB" w:eastAsia="zh-CN"/>
                      <w14:ligatures w14:val="none"/>
                    </w:rPr>
                    <m:t>max</m:t>
                  </m:r>
                  <m:sSub>
                    <m:sSubPr>
                      <m:ctrlPr>
                        <w:rPr>
                          <w:rFonts w:ascii="Cambria Math" w:eastAsia="Batang" w:hAnsi="Cambria Math" w:cs="Times New Roman"/>
                          <w:b/>
                          <w:bCs/>
                          <w:iCs/>
                          <w:kern w:val="0"/>
                          <w:sz w:val="18"/>
                          <w:szCs w:val="18"/>
                          <w:lang w:val="en-GB" w:eastAsia="zh-CN"/>
                          <w14:ligatures w14:val="none"/>
                        </w:rPr>
                      </m:ctrlPr>
                    </m:sSubPr>
                    <m:e>
                      <m:r>
                        <m:rPr>
                          <m:sty m:val="b"/>
                        </m:rPr>
                        <w:rPr>
                          <w:rFonts w:ascii="Cambria Math" w:eastAsia="Batang" w:hAnsi="Cambria Math" w:cs="Times New Roman"/>
                          <w:kern w:val="0"/>
                          <w:sz w:val="18"/>
                          <w:szCs w:val="18"/>
                          <w:lang w:val="en-GB" w:eastAsia="zh-CN"/>
                          <w14:ligatures w14:val="none"/>
                        </w:rPr>
                        <m:t>N</m:t>
                      </m:r>
                    </m:e>
                    <m:sub>
                      <m:r>
                        <m:rPr>
                          <m:sty m:val="b"/>
                        </m:rPr>
                        <w:rPr>
                          <w:rFonts w:ascii="Cambria Math" w:eastAsia="Batang" w:hAnsi="Cambria Math" w:cs="Times New Roman"/>
                          <w:kern w:val="0"/>
                          <w:sz w:val="18"/>
                          <w:szCs w:val="18"/>
                          <w:lang w:val="en-GB" w:eastAsia="zh-CN"/>
                          <w14:ligatures w14:val="none"/>
                        </w:rPr>
                        <m:t>cs</m:t>
                      </m:r>
                    </m:sub>
                  </m:sSub>
                </m:num>
                <m:den>
                  <m:r>
                    <m:rPr>
                      <m:sty m:val="b"/>
                    </m:rPr>
                    <w:rPr>
                      <w:rFonts w:ascii="Cambria Math" w:eastAsia="Batang" w:hAnsi="Cambria Math" w:cs="Times New Roman"/>
                      <w:kern w:val="0"/>
                      <w:sz w:val="18"/>
                      <w:szCs w:val="18"/>
                      <w:lang w:val="en-GB" w:eastAsia="zh-CN"/>
                      <w14:ligatures w14:val="none"/>
                    </w:rPr>
                    <m:t>L</m:t>
                  </m:r>
                </m:den>
              </m:f>
            </m:oMath>
            <w:r w:rsidRPr="00E047E1">
              <w:rPr>
                <w:rFonts w:ascii="Times New Roman" w:eastAsia="Times New Roman" w:hAnsi="Times New Roman" w:cs="Times New Roman"/>
                <w:kern w:val="0"/>
                <w:sz w:val="18"/>
                <w:szCs w:val="18"/>
                <w:lang w:val="en-GB" w:eastAsia="zh-CN"/>
                <w14:ligatures w14:val="none"/>
              </w:rPr>
              <w:t xml:space="preserve">) </w:t>
            </w:r>
            <m:oMath>
              <m:r>
                <w:rPr>
                  <w:rFonts w:ascii="Cambria Math" w:eastAsia="Batang" w:hAnsi="Cambria Math" w:cs="Times New Roman"/>
                  <w:kern w:val="0"/>
                  <w:sz w:val="18"/>
                  <w:szCs w:val="18"/>
                  <w:lang w:val="en-GB" w:eastAsia="zh-CN"/>
                  <w14:ligatures w14:val="none"/>
                </w:rPr>
                <m:t>-</m:t>
              </m:r>
              <m:sSub>
                <m:sSubPr>
                  <m:ctrlPr>
                    <w:rPr>
                      <w:rFonts w:ascii="Cambria Math" w:eastAsia="Batang" w:hAnsi="Cambria Math" w:cs="Times New Roman"/>
                      <w:kern w:val="0"/>
                      <w:sz w:val="18"/>
                      <w:szCs w:val="18"/>
                      <w:lang w:val="en-GB" w:eastAsia="zh-CN"/>
                      <w14:ligatures w14:val="none"/>
                    </w:rPr>
                  </m:ctrlPr>
                </m:sSubPr>
                <m:e>
                  <m:r>
                    <w:rPr>
                      <w:rFonts w:ascii="Cambria Math" w:eastAsia="Batang" w:hAnsi="Cambria Math" w:cs="Times New Roman"/>
                      <w:kern w:val="0"/>
                      <w:sz w:val="18"/>
                      <w:szCs w:val="18"/>
                      <w:lang w:val="en-GB" w:eastAsia="zh-CN"/>
                      <w14:ligatures w14:val="none"/>
                    </w:rPr>
                    <m:t xml:space="preserve"> 2 T</m:t>
                  </m:r>
                </m:e>
                <m:sub>
                  <m:r>
                    <w:rPr>
                      <w:rFonts w:ascii="Cambria Math" w:eastAsia="Batang" w:hAnsi="Cambria Math" w:cs="Times New Roman"/>
                      <w:kern w:val="0"/>
                      <w:sz w:val="18"/>
                      <w:szCs w:val="18"/>
                      <w:lang w:val="en-GB" w:eastAsia="zh-CN"/>
                      <w14:ligatures w14:val="none"/>
                    </w:rPr>
                    <m:t>e</m:t>
                  </m:r>
                </m:sub>
              </m:sSub>
            </m:oMath>
            <w:r w:rsidRPr="00E047E1">
              <w:rPr>
                <w:rFonts w:ascii="Times New Roman" w:eastAsia="Times New Roman" w:hAnsi="Times New Roman" w:cs="Times New Roman"/>
                <w:kern w:val="0"/>
                <w:sz w:val="18"/>
                <w:szCs w:val="18"/>
                <w:lang w:val="en-GB" w:eastAsia="zh-CN"/>
                <w14:ligatures w14:val="none"/>
              </w:rPr>
              <w:t xml:space="preserve"> </w:t>
            </w:r>
            <m:oMath>
              <m:r>
                <w:rPr>
                  <w:rFonts w:ascii="Cambria Math" w:eastAsia="Batang" w:hAnsi="Cambria Math" w:cs="Times New Roman"/>
                  <w:kern w:val="0"/>
                  <w:sz w:val="18"/>
                  <w:szCs w:val="18"/>
                  <w:lang w:val="en-GB" w:eastAsia="zh-CN"/>
                  <w14:ligatures w14:val="none"/>
                </w:rPr>
                <m:t>≤</m:t>
              </m:r>
            </m:oMath>
            <w:r w:rsidRPr="00E047E1">
              <w:rPr>
                <w:rFonts w:ascii="Times New Roman" w:eastAsia="Times New Roman" w:hAnsi="Times New Roman" w:cs="Times New Roman"/>
                <w:kern w:val="0"/>
                <w:sz w:val="18"/>
                <w:szCs w:val="18"/>
                <w:lang w:val="en-GB" w:eastAsia="zh-CN"/>
                <w14:ligatures w14:val="none"/>
              </w:rPr>
              <w:t xml:space="preserve"> Differential RTT, </w:t>
            </w:r>
            <w:proofErr w:type="gramStart"/>
            <w:r w:rsidRPr="00E047E1">
              <w:rPr>
                <w:rFonts w:ascii="Times New Roman" w:eastAsia="Times New Roman" w:hAnsi="Times New Roman" w:cs="Times New Roman"/>
                <w:kern w:val="0"/>
                <w:sz w:val="18"/>
                <w:szCs w:val="18"/>
                <w:lang w:val="en-GB" w:eastAsia="zh-CN"/>
                <w14:ligatures w14:val="none"/>
              </w:rPr>
              <w:t>where;</w:t>
            </w:r>
            <w:proofErr w:type="gramEnd"/>
          </w:p>
          <w:p w14:paraId="4DE2429D"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proofErr w:type="spellStart"/>
            <w:r w:rsidRPr="00E047E1">
              <w:rPr>
                <w:rFonts w:ascii="Times New Roman" w:eastAsia="Times New Roman" w:hAnsi="Times New Roman" w:cs="Times New Roman"/>
                <w:kern w:val="0"/>
                <w:sz w:val="18"/>
                <w:szCs w:val="18"/>
                <w:lang w:val="en-GB" w:eastAsia="zh-CN"/>
                <w14:ligatures w14:val="none"/>
              </w:rPr>
              <w:t>Ncp</w:t>
            </w:r>
            <w:proofErr w:type="spellEnd"/>
            <w:r w:rsidRPr="00E047E1">
              <w:rPr>
                <w:rFonts w:ascii="Times New Roman" w:eastAsia="Times New Roman" w:hAnsi="Times New Roman" w:cs="Times New Roman"/>
                <w:kern w:val="0"/>
                <w:sz w:val="18"/>
                <w:szCs w:val="18"/>
                <w:lang w:val="en-GB" w:eastAsia="zh-CN"/>
                <w14:ligatures w14:val="none"/>
              </w:rPr>
              <w:t xml:space="preserve"> is cyclic prefix duration</w:t>
            </w:r>
          </w:p>
          <w:p w14:paraId="7C2264C3"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Batang" w:hAnsi="Times New Roman" w:cs="Times New Roman"/>
                <w:kern w:val="0"/>
                <w:sz w:val="18"/>
                <w:szCs w:val="18"/>
                <w:lang w:eastAsia="zh-CN"/>
                <w14:ligatures w14:val="none"/>
              </w:rPr>
              <w:t xml:space="preserve">max </w:t>
            </w:r>
            <m:oMath>
              <m:sSub>
                <m:sSubPr>
                  <m:ctrlPr>
                    <w:rPr>
                      <w:rFonts w:ascii="Cambria Math" w:eastAsia="Batang" w:hAnsi="Cambria Math" w:cs="Times New Roman"/>
                      <w:kern w:val="0"/>
                      <w:sz w:val="18"/>
                      <w:szCs w:val="18"/>
                      <w:lang w:val="en-GB" w:eastAsia="zh-CN"/>
                      <w14:ligatures w14:val="none"/>
                    </w:rPr>
                  </m:ctrlPr>
                </m:sSubPr>
                <m:e>
                  <m:r>
                    <w:rPr>
                      <w:rFonts w:ascii="Cambria Math" w:eastAsia="Batang" w:hAnsi="Cambria Math" w:cs="Times New Roman"/>
                      <w:kern w:val="0"/>
                      <w:sz w:val="18"/>
                      <w:szCs w:val="18"/>
                      <w:lang w:val="en-GB" w:eastAsia="zh-CN"/>
                      <w14:ligatures w14:val="none"/>
                    </w:rPr>
                    <m:t>N</m:t>
                  </m:r>
                </m:e>
                <m:sub>
                  <m:r>
                    <w:rPr>
                      <w:rFonts w:ascii="Cambria Math" w:eastAsia="Batang" w:hAnsi="Cambria Math" w:cs="Times New Roman"/>
                      <w:kern w:val="0"/>
                      <w:sz w:val="18"/>
                      <w:szCs w:val="18"/>
                      <w:lang w:val="en-GB" w:eastAsia="zh-CN"/>
                      <w14:ligatures w14:val="none"/>
                    </w:rPr>
                    <m:t>cs</m:t>
                  </m:r>
                </m:sub>
              </m:sSub>
            </m:oMath>
            <w:r w:rsidRPr="00E047E1">
              <w:rPr>
                <w:rFonts w:ascii="Times New Roman" w:eastAsia="Batang" w:hAnsi="Times New Roman" w:cs="Times New Roman"/>
                <w:kern w:val="0"/>
                <w:sz w:val="18"/>
                <w:szCs w:val="18"/>
                <w:lang w:eastAsia="zh-CN"/>
                <w14:ligatures w14:val="none"/>
              </w:rPr>
              <w:t xml:space="preserve"> is given by Tables</w:t>
            </w:r>
            <w:r w:rsidRPr="00E047E1">
              <w:rPr>
                <w:rFonts w:ascii="Times New Roman" w:eastAsia="Batang" w:hAnsi="Times New Roman" w:cs="Times New Roman"/>
                <w:kern w:val="0"/>
                <w:sz w:val="18"/>
                <w:szCs w:val="18"/>
                <w:lang w:val="en-GB" w:eastAsia="zh-CN"/>
                <w14:ligatures w14:val="none"/>
              </w:rPr>
              <w:t xml:space="preserve"> </w:t>
            </w:r>
            <w:r w:rsidRPr="00E047E1">
              <w:rPr>
                <w:rFonts w:ascii="Times New Roman" w:eastAsia="Batang" w:hAnsi="Times New Roman" w:cs="Times New Roman"/>
                <w:kern w:val="0"/>
                <w:sz w:val="18"/>
                <w:szCs w:val="18"/>
                <w:lang w:eastAsia="zh-CN"/>
                <w14:ligatures w14:val="none"/>
              </w:rPr>
              <w:t>6.3.3.1-5, 6.3.3.1-6 and 6.3.3.1-7 of TS 38.211</w:t>
            </w:r>
          </w:p>
          <w:p w14:paraId="4E8083FA"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L is the ZC sequence length</w:t>
            </w:r>
          </w:p>
          <w:p w14:paraId="3353E078" w14:textId="77777777" w:rsidR="00492BB2" w:rsidRPr="00E047E1" w:rsidRDefault="00000000"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m:oMath>
              <m:sSub>
                <m:sSubPr>
                  <m:ctrlPr>
                    <w:rPr>
                      <w:rFonts w:ascii="Cambria Math" w:eastAsia="Batang" w:hAnsi="Cambria Math" w:cs="Times New Roman"/>
                      <w:kern w:val="0"/>
                      <w:sz w:val="18"/>
                      <w:szCs w:val="18"/>
                      <w:lang w:val="en-GB" w:eastAsia="zh-CN"/>
                      <w14:ligatures w14:val="none"/>
                    </w:rPr>
                  </m:ctrlPr>
                </m:sSubPr>
                <m:e>
                  <m:r>
                    <w:rPr>
                      <w:rFonts w:ascii="Cambria Math" w:eastAsia="Batang" w:hAnsi="Cambria Math" w:cs="Times New Roman"/>
                      <w:kern w:val="0"/>
                      <w:sz w:val="18"/>
                      <w:szCs w:val="18"/>
                      <w:lang w:val="en-GB" w:eastAsia="zh-CN"/>
                      <w14:ligatures w14:val="none"/>
                    </w:rPr>
                    <m:t>T</m:t>
                  </m:r>
                </m:e>
                <m:sub>
                  <m:r>
                    <w:rPr>
                      <w:rFonts w:ascii="Cambria Math" w:eastAsia="Batang" w:hAnsi="Cambria Math" w:cs="Times New Roman"/>
                      <w:kern w:val="0"/>
                      <w:sz w:val="18"/>
                      <w:szCs w:val="18"/>
                      <w:lang w:val="en-GB" w:eastAsia="zh-CN"/>
                      <w14:ligatures w14:val="none"/>
                    </w:rPr>
                    <m:t>e</m:t>
                  </m:r>
                </m:sub>
              </m:sSub>
            </m:oMath>
            <w:r w:rsidR="00492BB2" w:rsidRPr="00E047E1">
              <w:rPr>
                <w:rFonts w:ascii="Times New Roman" w:eastAsia="Batang" w:hAnsi="Times New Roman" w:cs="Times New Roman"/>
                <w:kern w:val="0"/>
                <w:sz w:val="18"/>
                <w:szCs w:val="18"/>
                <w:lang w:eastAsia="zh-CN"/>
                <w14:ligatures w14:val="none"/>
              </w:rPr>
              <w:t xml:space="preserve"> is an additional timing error. </w:t>
            </w:r>
          </w:p>
          <w:p w14:paraId="33D71C7C" w14:textId="77777777" w:rsidR="00492BB2" w:rsidRPr="00E047E1" w:rsidRDefault="00492BB2" w:rsidP="00210D80">
            <w:pPr>
              <w:numPr>
                <w:ilvl w:val="3"/>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Batang" w:hAnsi="Times New Roman" w:cs="Times New Roman"/>
                <w:kern w:val="0"/>
                <w:sz w:val="18"/>
                <w:szCs w:val="18"/>
                <w:lang w:eastAsia="zh-CN"/>
                <w14:ligatures w14:val="none"/>
              </w:rPr>
              <w:t xml:space="preserve">Companies to </w:t>
            </w:r>
            <w:proofErr w:type="gramStart"/>
            <w:r w:rsidRPr="00E047E1">
              <w:rPr>
                <w:rFonts w:ascii="Times New Roman" w:eastAsia="Batang" w:hAnsi="Times New Roman" w:cs="Times New Roman"/>
                <w:kern w:val="0"/>
                <w:sz w:val="18"/>
                <w:szCs w:val="18"/>
                <w:lang w:eastAsia="zh-CN"/>
                <w14:ligatures w14:val="none"/>
              </w:rPr>
              <w:t>report</w:t>
            </w:r>
            <w:proofErr w:type="gramEnd"/>
            <w:r w:rsidRPr="00E047E1">
              <w:rPr>
                <w:rFonts w:ascii="Times New Roman" w:eastAsia="Batang" w:hAnsi="Times New Roman" w:cs="Times New Roman"/>
                <w:kern w:val="0"/>
                <w:sz w:val="18"/>
                <w:szCs w:val="18"/>
                <w:lang w:eastAsia="zh-CN"/>
                <w14:ligatures w14:val="none"/>
              </w:rPr>
              <w:t xml:space="preserve"> how </w:t>
            </w:r>
            <w:proofErr w:type="spellStart"/>
            <w:r w:rsidRPr="00E047E1">
              <w:rPr>
                <w:rFonts w:ascii="Times New Roman" w:eastAsia="Batang" w:hAnsi="Times New Roman" w:cs="Times New Roman"/>
                <w:kern w:val="0"/>
                <w:sz w:val="18"/>
                <w:szCs w:val="18"/>
                <w:lang w:eastAsia="zh-CN"/>
                <w14:ligatures w14:val="none"/>
              </w:rPr>
              <w:t>Te</w:t>
            </w:r>
            <w:proofErr w:type="spellEnd"/>
            <w:r w:rsidRPr="00E047E1">
              <w:rPr>
                <w:rFonts w:ascii="Times New Roman" w:eastAsia="Batang" w:hAnsi="Times New Roman" w:cs="Times New Roman"/>
                <w:kern w:val="0"/>
                <w:sz w:val="18"/>
                <w:szCs w:val="18"/>
                <w:lang w:eastAsia="zh-CN"/>
                <w14:ligatures w14:val="none"/>
              </w:rPr>
              <w:t xml:space="preserve"> is derived. </w:t>
            </w:r>
          </w:p>
          <w:p w14:paraId="5E6C800F"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Batang" w:hAnsi="Times New Roman" w:cs="Times New Roman"/>
                <w:kern w:val="0"/>
                <w:sz w:val="18"/>
                <w:szCs w:val="18"/>
                <w:lang w:eastAsia="zh-CN"/>
                <w14:ligatures w14:val="none"/>
              </w:rPr>
              <w:t xml:space="preserve">Differential RTT is </w:t>
            </w:r>
            <w:proofErr w:type="gramStart"/>
            <w:r w:rsidRPr="00E047E1">
              <w:rPr>
                <w:rFonts w:ascii="Times New Roman" w:eastAsia="Batang" w:hAnsi="Times New Roman" w:cs="Times New Roman"/>
                <w:kern w:val="0"/>
                <w:sz w:val="18"/>
                <w:szCs w:val="18"/>
                <w:lang w:eastAsia="zh-CN"/>
                <w14:ligatures w14:val="none"/>
              </w:rPr>
              <w:t>2 time</w:t>
            </w:r>
            <w:proofErr w:type="gramEnd"/>
            <w:r w:rsidRPr="00E047E1">
              <w:rPr>
                <w:rFonts w:ascii="Times New Roman" w:eastAsia="Batang" w:hAnsi="Times New Roman" w:cs="Times New Roman"/>
                <w:kern w:val="0"/>
                <w:sz w:val="18"/>
                <w:szCs w:val="18"/>
                <w:lang w:eastAsia="zh-CN"/>
                <w14:ligatures w14:val="none"/>
              </w:rPr>
              <w:t xml:space="preserve"> one-way delay.</w:t>
            </w:r>
          </w:p>
          <w:p w14:paraId="0379B670"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Batang" w:hAnsi="Times New Roman" w:cs="Times New Roman"/>
                <w:kern w:val="0"/>
                <w:sz w:val="18"/>
                <w:szCs w:val="18"/>
                <w:lang w:eastAsia="zh-CN"/>
                <w14:ligatures w14:val="none"/>
              </w:rPr>
              <w:t>Note: the delay spread is neglected</w:t>
            </w:r>
          </w:p>
          <w:p w14:paraId="6F58AB3F"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Batang" w:hAnsi="Times New Roman" w:cs="Times New Roman"/>
                <w:kern w:val="0"/>
                <w:sz w:val="18"/>
                <w:szCs w:val="18"/>
                <w:lang w:eastAsia="zh-CN"/>
                <w14:ligatures w14:val="none"/>
              </w:rPr>
              <w:t>GP can be considered and reported for the case of consecutive RO.</w:t>
            </w:r>
          </w:p>
          <w:p w14:paraId="37AE7172" w14:textId="77777777" w:rsidR="00492BB2" w:rsidRPr="00E047E1" w:rsidRDefault="00492BB2" w:rsidP="006A16B7">
            <w:pPr>
              <w:tabs>
                <w:tab w:val="left" w:pos="0"/>
              </w:tabs>
              <w:suppressAutoHyphens/>
              <w:spacing w:before="120" w:after="120" w:line="240" w:lineRule="auto"/>
              <w:ind w:left="2160"/>
              <w:jc w:val="both"/>
              <w:textAlignment w:val="baseline"/>
              <w:rPr>
                <w:rFonts w:ascii="Times New Roman" w:eastAsia="Times New Roman" w:hAnsi="Times New Roman" w:cs="Times New Roman"/>
                <w:kern w:val="0"/>
                <w:sz w:val="18"/>
                <w:szCs w:val="18"/>
                <w:lang w:val="en-GB"/>
                <w14:ligatures w14:val="none"/>
              </w:rPr>
            </w:pPr>
          </w:p>
          <w:p w14:paraId="3A42E912" w14:textId="77777777" w:rsidR="00492BB2" w:rsidRPr="00E047E1" w:rsidRDefault="00492BB2" w:rsidP="00210D80">
            <w:pPr>
              <w:numPr>
                <w:ilvl w:val="1"/>
                <w:numId w:val="20"/>
              </w:numPr>
              <w:suppressAutoHyphens/>
              <w:spacing w:before="120" w:after="0" w:line="240" w:lineRule="auto"/>
              <w:jc w:val="both"/>
              <w:textAlignment w:val="baseline"/>
              <w:rPr>
                <w:rFonts w:ascii="Times New Roman" w:eastAsia="Times New Roman" w:hAnsi="Times New Roman" w:cs="Times New Roman"/>
                <w:kern w:val="0"/>
                <w:sz w:val="18"/>
                <w:szCs w:val="18"/>
                <w:lang w:eastAsia="zh-CN"/>
                <w14:ligatures w14:val="none"/>
              </w:rPr>
            </w:pPr>
            <w:proofErr w:type="gramStart"/>
            <w:r w:rsidRPr="00E047E1">
              <w:rPr>
                <w:rFonts w:ascii="Times New Roman" w:eastAsia="Times New Roman" w:hAnsi="Times New Roman" w:cs="Times New Roman"/>
                <w:kern w:val="0"/>
                <w:sz w:val="18"/>
                <w:szCs w:val="18"/>
                <w:lang w:eastAsia="zh-CN"/>
                <w14:ligatures w14:val="none"/>
              </w:rPr>
              <w:t>Or  (</w:t>
            </w:r>
            <w:proofErr w:type="gramEnd"/>
            <w:r w:rsidRPr="00E047E1">
              <w:rPr>
                <w:rFonts w:ascii="Times New Roman" w:eastAsia="Times New Roman" w:hAnsi="Times New Roman" w:cs="Times New Roman"/>
                <w:kern w:val="0"/>
                <w:sz w:val="18"/>
                <w:szCs w:val="18"/>
                <w:lang w:eastAsia="zh-CN"/>
                <w14:ligatures w14:val="none"/>
              </w:rPr>
              <w:t xml:space="preserve">scaling factor*(Differential Doppler) +2* </w:t>
            </w:r>
            <w:proofErr w:type="spellStart"/>
            <w:r w:rsidRPr="00E047E1">
              <w:rPr>
                <w:rFonts w:ascii="Times New Roman" w:eastAsia="Times New Roman" w:hAnsi="Times New Roman" w:cs="Times New Roman"/>
                <w:kern w:val="0"/>
                <w:sz w:val="18"/>
                <w:szCs w:val="18"/>
                <w:lang w:eastAsia="zh-CN"/>
                <w14:ligatures w14:val="none"/>
              </w:rPr>
              <w:t>fe×fc</w:t>
            </w:r>
            <w:proofErr w:type="spellEnd"/>
            <w:r w:rsidRPr="00E047E1">
              <w:rPr>
                <w:rFonts w:ascii="Times New Roman" w:eastAsia="Times New Roman" w:hAnsi="Times New Roman" w:cs="Times New Roman"/>
                <w:kern w:val="0"/>
                <w:sz w:val="18"/>
                <w:szCs w:val="18"/>
                <w:lang w:eastAsia="zh-CN"/>
                <w14:ligatures w14:val="none"/>
              </w:rPr>
              <w:t xml:space="preserve">) </w:t>
            </w:r>
            <w:r w:rsidRPr="00E047E1">
              <w:rPr>
                <w:rFonts w:ascii="Times New Roman" w:eastAsia="Times New Roman" w:hAnsi="Times New Roman" w:cs="Times New Roman"/>
                <w:kern w:val="0"/>
                <w:sz w:val="18"/>
                <w:szCs w:val="18"/>
                <w:lang w:eastAsia="zh-CN"/>
                <w14:ligatures w14:val="none"/>
              </w:rPr>
              <w:fldChar w:fldCharType="begin"/>
            </w:r>
            <w:r w:rsidRPr="00E047E1">
              <w:rPr>
                <w:rFonts w:ascii="Times New Roman" w:eastAsia="Times New Roman" w:hAnsi="Times New Roman" w:cs="Times New Roman"/>
                <w:kern w:val="0"/>
                <w:sz w:val="18"/>
                <w:szCs w:val="18"/>
                <w:lang w:eastAsia="zh-CN"/>
                <w14:ligatures w14:val="none"/>
              </w:rPr>
              <w:instrText xml:space="preserve"> QUOTE (</w:instrText>
            </w:r>
            <w:r w:rsidRPr="00E047E1">
              <w:rPr>
                <w:rFonts w:ascii="Times New Roman" w:eastAsia="Batang" w:hAnsi="Times New Roman" w:cs="Times New Roman"/>
                <w:kern w:val="0"/>
                <w:sz w:val="18"/>
                <w:szCs w:val="18"/>
                <w:lang w:val="en-GB" w:eastAsia="zh-CN"/>
                <w14:ligatures w14:val="none"/>
              </w:rPr>
              <w:instrText>Differential Round Trip Doppler+2 fefc)</w:instrText>
            </w:r>
            <w:r w:rsidRPr="00E047E1">
              <w:rPr>
                <w:rFonts w:ascii="Times New Roman" w:eastAsia="Times New Roman" w:hAnsi="Times New Roman" w:cs="Times New Roman"/>
                <w:kern w:val="0"/>
                <w:sz w:val="18"/>
                <w:szCs w:val="18"/>
                <w:lang w:eastAsia="zh-CN"/>
                <w14:ligatures w14:val="none"/>
              </w:rPr>
              <w:instrText xml:space="preserve"> </w:instrText>
            </w:r>
            <w:r w:rsidRPr="00E047E1">
              <w:rPr>
                <w:rFonts w:ascii="Times New Roman" w:eastAsia="Times New Roman" w:hAnsi="Times New Roman" w:cs="Times New Roman"/>
                <w:kern w:val="0"/>
                <w:sz w:val="18"/>
                <w:szCs w:val="18"/>
                <w:lang w:eastAsia="zh-CN"/>
                <w14:ligatures w14:val="none"/>
              </w:rPr>
              <w:fldChar w:fldCharType="separate"/>
            </w:r>
            <w:r w:rsidRPr="00E047E1">
              <w:rPr>
                <w:rFonts w:ascii="Times New Roman" w:eastAsia="Times New Roman" w:hAnsi="Times New Roman" w:cs="Times New Roman"/>
                <w:kern w:val="0"/>
                <w:sz w:val="18"/>
                <w:szCs w:val="18"/>
                <w:lang w:eastAsia="zh-CN"/>
                <w14:ligatures w14:val="none"/>
              </w:rPr>
              <w:fldChar w:fldCharType="end"/>
            </w:r>
            <w:r w:rsidRPr="00E047E1">
              <w:rPr>
                <w:rFonts w:ascii="Times New Roman" w:eastAsia="Times New Roman" w:hAnsi="Times New Roman" w:cs="Times New Roman"/>
                <w:kern w:val="0"/>
                <w:sz w:val="18"/>
                <w:szCs w:val="18"/>
                <w:lang w:eastAsia="zh-CN"/>
                <w14:ligatures w14:val="none"/>
              </w:rPr>
              <w:t xml:space="preserve">≥ </w:t>
            </w:r>
            <m:oMath>
              <m:r>
                <m:rPr>
                  <m:sty m:val="bi"/>
                </m:rPr>
                <w:rPr>
                  <w:rFonts w:ascii="Cambria Math" w:eastAsia="Times New Roman" w:hAnsi="Cambria Math" w:cs="Times New Roman"/>
                  <w:kern w:val="0"/>
                  <w:sz w:val="18"/>
                  <w:szCs w:val="18"/>
                  <w:lang w:eastAsia="zh-CN"/>
                  <w14:ligatures w14:val="none"/>
                </w:rPr>
                <m:t>(</m:t>
              </m:r>
              <m:r>
                <m:rPr>
                  <m:sty m:val="bi"/>
                </m:rPr>
                <w:rPr>
                  <w:rFonts w:ascii="Cambria Math" w:eastAsia="Times New Roman" w:hAnsi="Cambria Math" w:cs="Times New Roman"/>
                  <w:kern w:val="0"/>
                  <w:sz w:val="18"/>
                  <w:szCs w:val="18"/>
                  <w:lang w:val="en-GB" w:eastAsia="zh-CN"/>
                  <w14:ligatures w14:val="none"/>
                </w:rPr>
                <m:t>1</m:t>
              </m:r>
              <m:r>
                <m:rPr>
                  <m:sty m:val="bi"/>
                </m:rPr>
                <w:rPr>
                  <w:rFonts w:ascii="Cambria Math" w:eastAsia="Times New Roman" w:hAnsi="Cambria Math" w:cs="Times New Roman"/>
                  <w:kern w:val="0"/>
                  <w:sz w:val="18"/>
                  <w:szCs w:val="18"/>
                  <w:lang w:eastAsia="zh-CN"/>
                  <w14:ligatures w14:val="none"/>
                </w:rPr>
                <m:t>+</m:t>
              </m:r>
              <m:r>
                <m:rPr>
                  <m:sty m:val="bi"/>
                </m:rPr>
                <w:rPr>
                  <w:rFonts w:ascii="Cambria Math" w:eastAsia="Times New Roman" w:hAnsi="Cambria Math" w:cs="Times New Roman"/>
                  <w:kern w:val="0"/>
                  <w:sz w:val="18"/>
                  <w:szCs w:val="18"/>
                  <w:lang w:val="en-GB" w:eastAsia="zh-CN"/>
                  <w14:ligatures w14:val="none"/>
                </w:rPr>
                <m:t>γ)</m:t>
              </m:r>
              <m:r>
                <m:rPr>
                  <m:sty m:val="b"/>
                </m:rPr>
                <w:rPr>
                  <w:rFonts w:ascii="Cambria Math" w:eastAsia="Times New Roman" w:hAnsi="Cambria Math" w:cs="Times New Roman"/>
                  <w:kern w:val="0"/>
                  <w:sz w:val="18"/>
                  <w:szCs w:val="18"/>
                  <w:lang w:val="en-GB" w:eastAsia="zh-CN"/>
                  <w14:ligatures w14:val="none"/>
                </w:rPr>
                <m:t>Δ</m:t>
              </m:r>
              <m:sSub>
                <m:sSubPr>
                  <m:ctrlPr>
                    <w:rPr>
                      <w:rFonts w:ascii="Cambria Math" w:eastAsia="Times New Roman" w:hAnsi="Cambria Math" w:cs="Times New Roman"/>
                      <w:b/>
                      <w:bCs/>
                      <w:i/>
                      <w:kern w:val="0"/>
                      <w:sz w:val="18"/>
                      <w:szCs w:val="18"/>
                      <w:lang w:val="en-GB" w:eastAsia="zh-CN"/>
                      <w14:ligatures w14:val="none"/>
                    </w:rPr>
                  </m:ctrlPr>
                </m:sSubPr>
                <m:e>
                  <m:r>
                    <m:rPr>
                      <m:sty m:val="bi"/>
                    </m:rPr>
                    <w:rPr>
                      <w:rFonts w:ascii="Cambria Math" w:eastAsia="Times New Roman" w:hAnsi="Cambria Math" w:cs="Times New Roman"/>
                      <w:kern w:val="0"/>
                      <w:sz w:val="18"/>
                      <w:szCs w:val="18"/>
                      <w:lang w:val="en-GB" w:eastAsia="zh-CN"/>
                      <w14:ligatures w14:val="none"/>
                    </w:rPr>
                    <m:t>f</m:t>
                  </m:r>
                </m:e>
                <m:sub>
                  <m:r>
                    <m:rPr>
                      <m:sty m:val="bi"/>
                    </m:rPr>
                    <w:rPr>
                      <w:rFonts w:ascii="Cambria Math" w:eastAsia="Times New Roman" w:hAnsi="Cambria Math" w:cs="Times New Roman"/>
                      <w:kern w:val="0"/>
                      <w:sz w:val="18"/>
                      <w:szCs w:val="18"/>
                      <w:lang w:val="en-GB" w:eastAsia="zh-CN"/>
                      <w14:ligatures w14:val="none"/>
                    </w:rPr>
                    <m:t>RA</m:t>
                  </m:r>
                </m:sub>
              </m:sSub>
            </m:oMath>
            <w:r w:rsidRPr="00E047E1">
              <w:rPr>
                <w:rFonts w:ascii="Times New Roman" w:eastAsia="Times New Roman" w:hAnsi="Times New Roman" w:cs="Times New Roman"/>
                <w:kern w:val="0"/>
                <w:sz w:val="18"/>
                <w:szCs w:val="18"/>
                <w:lang w:eastAsia="zh-CN"/>
                <w14:ligatures w14:val="none"/>
              </w:rPr>
              <w:t xml:space="preserve"> </w:t>
            </w:r>
          </w:p>
          <w:p w14:paraId="33F43C65" w14:textId="77777777" w:rsidR="00492BB2" w:rsidRPr="00E047E1" w:rsidRDefault="00492BB2"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 xml:space="preserve">For restricted set A, </w:t>
            </w:r>
            <m:oMath>
              <m:r>
                <w:rPr>
                  <w:rFonts w:ascii="Cambria Math" w:eastAsia="Batang" w:hAnsi="Cambria Math" w:cs="Times New Roman"/>
                  <w:kern w:val="0"/>
                  <w:sz w:val="18"/>
                  <w:szCs w:val="18"/>
                  <w:lang w:val="en-GB" w:eastAsia="zh-CN"/>
                  <w14:ligatures w14:val="none"/>
                </w:rPr>
                <m:t>γ=2.</m:t>
              </m:r>
            </m:oMath>
            <w:r w:rsidRPr="00E047E1">
              <w:rPr>
                <w:rFonts w:ascii="Times New Roman" w:eastAsia="Times New Roman" w:hAnsi="Times New Roman" w:cs="Times New Roman"/>
                <w:kern w:val="0"/>
                <w:sz w:val="18"/>
                <w:szCs w:val="18"/>
                <w:lang w:val="en-GB" w:eastAsia="zh-CN"/>
                <w14:ligatures w14:val="none"/>
              </w:rPr>
              <w:t xml:space="preserve"> For restricted set B, </w:t>
            </w:r>
            <m:oMath>
              <m:r>
                <w:rPr>
                  <w:rFonts w:ascii="Cambria Math" w:eastAsia="Batang" w:hAnsi="Cambria Math" w:cs="Times New Roman"/>
                  <w:kern w:val="0"/>
                  <w:sz w:val="18"/>
                  <w:szCs w:val="18"/>
                  <w:lang w:val="en-GB" w:eastAsia="zh-CN"/>
                  <w14:ligatures w14:val="none"/>
                </w:rPr>
                <m:t>γ=4</m:t>
              </m:r>
            </m:oMath>
            <w:r w:rsidRPr="00E047E1">
              <w:rPr>
                <w:rFonts w:ascii="Times New Roman" w:eastAsia="Times New Roman" w:hAnsi="Times New Roman" w:cs="Times New Roman"/>
                <w:kern w:val="0"/>
                <w:sz w:val="18"/>
                <w:szCs w:val="18"/>
                <w:lang w:val="en-GB" w:eastAsia="zh-CN"/>
                <w14:ligatures w14:val="none"/>
              </w:rPr>
              <w:t xml:space="preserve">. For non-restricted set, </w:t>
            </w:r>
            <m:oMath>
              <m:r>
                <w:rPr>
                  <w:rFonts w:ascii="Cambria Math" w:eastAsia="Batang" w:hAnsi="Cambria Math" w:cs="Times New Roman"/>
                  <w:kern w:val="0"/>
                  <w:sz w:val="18"/>
                  <w:szCs w:val="18"/>
                  <w:lang w:val="en-GB" w:eastAsia="zh-CN"/>
                  <w14:ligatures w14:val="none"/>
                </w:rPr>
                <m:t>γ=0</m:t>
              </m:r>
            </m:oMath>
          </w:p>
          <w:p w14:paraId="3BBDB4E6" w14:textId="77777777" w:rsidR="00492BB2" w:rsidRPr="00E047E1" w:rsidRDefault="00492BB2" w:rsidP="00210D80">
            <w:pPr>
              <w:numPr>
                <w:ilvl w:val="3"/>
                <w:numId w:val="20"/>
              </w:numPr>
              <w:suppressAutoHyphens/>
              <w:spacing w:before="120" w:after="12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 xml:space="preserve">Note: In practice, the detection performance degrades at frequency offsets exceeding 1 SCS and 2 SCS with restricted set A and B, respectively. </w:t>
            </w:r>
          </w:p>
          <w:p w14:paraId="77D1BCF5" w14:textId="77777777" w:rsidR="00492BB2" w:rsidRPr="00E047E1" w:rsidRDefault="00492BB2" w:rsidP="00210D80">
            <w:pPr>
              <w:numPr>
                <w:ilvl w:val="3"/>
                <w:numId w:val="20"/>
              </w:numPr>
              <w:suppressAutoHyphens/>
              <w:spacing w:before="120" w:after="120" w:line="240" w:lineRule="auto"/>
              <w:jc w:val="both"/>
              <w:textAlignment w:val="baseline"/>
              <w:rPr>
                <w:rFonts w:ascii="Times New Roman" w:eastAsia="Times New Roman" w:hAnsi="Times New Roman" w:cs="Times New Roman"/>
                <w:kern w:val="0"/>
                <w:sz w:val="18"/>
                <w:szCs w:val="18"/>
                <w:lang w:val="en-GB" w:eastAsia="zh-CN"/>
                <w14:ligatures w14:val="none"/>
              </w:rPr>
            </w:pPr>
            <w:r w:rsidRPr="00E047E1">
              <w:rPr>
                <w:rFonts w:ascii="Times New Roman" w:eastAsia="Times New Roman" w:hAnsi="Times New Roman" w:cs="Times New Roman"/>
                <w:kern w:val="0"/>
                <w:sz w:val="18"/>
                <w:szCs w:val="18"/>
                <w:lang w:val="en-GB" w:eastAsia="zh-CN"/>
                <w14:ligatures w14:val="none"/>
              </w:rPr>
              <w:t xml:space="preserve">Othe values of </w:t>
            </w:r>
            <m:oMath>
              <m:r>
                <m:rPr>
                  <m:sty m:val="bi"/>
                </m:rPr>
                <w:rPr>
                  <w:rFonts w:ascii="Cambria Math" w:eastAsia="Batang" w:hAnsi="Cambria Math" w:cs="Times New Roman"/>
                  <w:color w:val="EE0000"/>
                  <w:kern w:val="0"/>
                  <w:sz w:val="18"/>
                  <w:szCs w:val="18"/>
                  <w:lang w:val="en-GB" w:eastAsia="zh-CN"/>
                  <w14:ligatures w14:val="none"/>
                </w:rPr>
                <m:t>γ</m:t>
              </m:r>
            </m:oMath>
            <w:r w:rsidRPr="00E047E1">
              <w:rPr>
                <w:rFonts w:ascii="Times New Roman" w:eastAsia="Times New Roman" w:hAnsi="Times New Roman" w:cs="Times New Roman"/>
                <w:kern w:val="0"/>
                <w:sz w:val="18"/>
                <w:szCs w:val="18"/>
                <w:lang w:val="en-GB" w:eastAsia="zh-CN"/>
                <w14:ligatures w14:val="none"/>
              </w:rPr>
              <w:t xml:space="preserve"> can be used and reported with justification</w:t>
            </w:r>
          </w:p>
          <w:p w14:paraId="444B084D" w14:textId="77777777" w:rsidR="00492BB2" w:rsidRPr="00E047E1" w:rsidRDefault="00000000" w:rsidP="00210D80">
            <w:pPr>
              <w:numPr>
                <w:ilvl w:val="2"/>
                <w:numId w:val="20"/>
              </w:numPr>
              <w:suppressAutoHyphens/>
              <w:spacing w:before="120" w:after="0" w:line="240" w:lineRule="auto"/>
              <w:jc w:val="both"/>
              <w:textAlignment w:val="baseline"/>
              <w:rPr>
                <w:rFonts w:ascii="Times New Roman" w:eastAsia="Times New Roman" w:hAnsi="Times New Roman" w:cs="Times New Roman"/>
                <w:kern w:val="0"/>
                <w:sz w:val="18"/>
                <w:szCs w:val="18"/>
                <w:lang w:val="en-GB" w:eastAsia="zh-CN"/>
                <w14:ligatures w14:val="none"/>
              </w:rPr>
            </w:pPr>
            <m:oMath>
              <m:sSub>
                <m:sSubPr>
                  <m:ctrlPr>
                    <w:rPr>
                      <w:rFonts w:ascii="Cambria Math" w:eastAsia="Batang" w:hAnsi="Cambria Math" w:cs="Times New Roman"/>
                      <w:kern w:val="0"/>
                      <w:sz w:val="18"/>
                      <w:szCs w:val="18"/>
                      <w:lang w:val="en-GB" w:eastAsia="zh-CN"/>
                      <w14:ligatures w14:val="none"/>
                    </w:rPr>
                  </m:ctrlPr>
                </m:sSubPr>
                <m:e>
                  <m:r>
                    <w:rPr>
                      <w:rFonts w:ascii="Cambria Math" w:eastAsia="Batang" w:hAnsi="Cambria Math" w:cs="Times New Roman"/>
                      <w:kern w:val="0"/>
                      <w:sz w:val="18"/>
                      <w:szCs w:val="18"/>
                      <w:lang w:val="en-GB" w:eastAsia="zh-CN"/>
                      <w14:ligatures w14:val="none"/>
                    </w:rPr>
                    <m:t>f</m:t>
                  </m:r>
                </m:e>
                <m:sub>
                  <m:r>
                    <w:rPr>
                      <w:rFonts w:ascii="Cambria Math" w:eastAsia="Batang" w:hAnsi="Cambria Math" w:cs="Times New Roman"/>
                      <w:kern w:val="0"/>
                      <w:sz w:val="18"/>
                      <w:szCs w:val="18"/>
                      <w:lang w:val="en-GB" w:eastAsia="zh-CN"/>
                      <w14:ligatures w14:val="none"/>
                    </w:rPr>
                    <m:t>e</m:t>
                  </m:r>
                </m:sub>
              </m:sSub>
              <m:r>
                <w:rPr>
                  <w:rFonts w:ascii="Cambria Math" w:eastAsia="Batang" w:hAnsi="Cambria Math" w:cs="Times New Roman"/>
                  <w:kern w:val="0"/>
                  <w:sz w:val="18"/>
                  <w:szCs w:val="18"/>
                  <w:lang w:val="en-GB" w:eastAsia="zh-CN"/>
                  <w14:ligatures w14:val="none"/>
                </w:rPr>
                <m:t>=0.1</m:t>
              </m:r>
            </m:oMath>
            <w:r w:rsidR="00492BB2" w:rsidRPr="00E047E1">
              <w:rPr>
                <w:rFonts w:ascii="Times New Roman" w:eastAsia="Times New Roman" w:hAnsi="Times New Roman" w:cs="Times New Roman"/>
                <w:kern w:val="0"/>
                <w:sz w:val="18"/>
                <w:szCs w:val="18"/>
                <w:lang w:eastAsia="zh-CN"/>
                <w14:ligatures w14:val="none"/>
              </w:rPr>
              <w:t xml:space="preserve"> ppm</w:t>
            </w:r>
          </w:p>
          <w:p w14:paraId="0D8A5136" w14:textId="77777777" w:rsidR="00492BB2" w:rsidRPr="00E047E1" w:rsidRDefault="00000000" w:rsidP="00210D80">
            <w:pPr>
              <w:numPr>
                <w:ilvl w:val="2"/>
                <w:numId w:val="20"/>
              </w:numPr>
              <w:suppressAutoHyphens/>
              <w:spacing w:before="120" w:after="0" w:line="240" w:lineRule="auto"/>
              <w:jc w:val="both"/>
              <w:rPr>
                <w:rFonts w:ascii="Times New Roman" w:eastAsia="Aptos" w:hAnsi="Times New Roman" w:cs="Times New Roman"/>
                <w:kern w:val="0"/>
                <w:sz w:val="18"/>
                <w:szCs w:val="18"/>
                <w:lang w:val="en-GB"/>
                <w14:ligatures w14:val="none"/>
              </w:rPr>
            </w:pPr>
            <m:oMath>
              <m:sSub>
                <m:sSubPr>
                  <m:ctrlPr>
                    <w:rPr>
                      <w:rFonts w:ascii="Cambria Math" w:eastAsia="Batang" w:hAnsi="Cambria Math" w:cs="Times New Roman"/>
                      <w:b/>
                      <w:sz w:val="18"/>
                      <w:szCs w:val="18"/>
                      <w14:ligatures w14:val="none"/>
                    </w:rPr>
                  </m:ctrlPr>
                </m:sSubPr>
                <m:e>
                  <m:r>
                    <m:rPr>
                      <m:sty m:val="bi"/>
                    </m:rPr>
                    <w:rPr>
                      <w:rFonts w:ascii="Cambria Math" w:eastAsia="Batang" w:hAnsi="Cambria Math" w:cs="Times New Roman"/>
                      <w:kern w:val="0"/>
                      <w:sz w:val="18"/>
                      <w:szCs w:val="18"/>
                      <w14:ligatures w14:val="none"/>
                    </w:rPr>
                    <m:t>f</m:t>
                  </m:r>
                </m:e>
                <m:sub>
                  <m:r>
                    <m:rPr>
                      <m:sty m:val="bi"/>
                    </m:rPr>
                    <w:rPr>
                      <w:rFonts w:ascii="Cambria Math" w:eastAsia="Batang" w:hAnsi="Cambria Math" w:cs="Times New Roman"/>
                      <w:kern w:val="0"/>
                      <w:sz w:val="18"/>
                      <w:szCs w:val="18"/>
                      <w14:ligatures w14:val="none"/>
                    </w:rPr>
                    <m:t>c</m:t>
                  </m:r>
                </m:sub>
              </m:sSub>
            </m:oMath>
            <w:r w:rsidR="00492BB2" w:rsidRPr="00E047E1">
              <w:rPr>
                <w:rFonts w:ascii="Times New Roman" w:eastAsia="Batang" w:hAnsi="Times New Roman" w:cs="Times New Roman"/>
                <w:kern w:val="0"/>
                <w:sz w:val="18"/>
                <w:szCs w:val="18"/>
                <w14:ligatures w14:val="none"/>
              </w:rPr>
              <w:t xml:space="preserve"> is the uplink carrier frequency</w:t>
            </w:r>
          </w:p>
          <w:p w14:paraId="0E5A32ED" w14:textId="77777777" w:rsidR="00492BB2" w:rsidRPr="00E047E1" w:rsidRDefault="00492BB2" w:rsidP="00210D80">
            <w:pPr>
              <w:numPr>
                <w:ilvl w:val="2"/>
                <w:numId w:val="20"/>
              </w:numPr>
              <w:suppressAutoHyphens/>
              <w:spacing w:before="120" w:after="0" w:line="240" w:lineRule="auto"/>
              <w:jc w:val="both"/>
              <w:rPr>
                <w:rFonts w:ascii="Times New Roman" w:eastAsia="Aptos" w:hAnsi="Times New Roman" w:cs="Times New Roman"/>
                <w:kern w:val="0"/>
                <w:sz w:val="18"/>
                <w:szCs w:val="18"/>
                <w:lang w:val="en-GB"/>
                <w14:ligatures w14:val="none"/>
              </w:rPr>
            </w:pPr>
            <w:r w:rsidRPr="00E047E1">
              <w:rPr>
                <w:rFonts w:ascii="Times New Roman" w:eastAsia="Aptos" w:hAnsi="Times New Roman" w:cs="Times New Roman"/>
                <w:kern w:val="0"/>
                <w:sz w:val="18"/>
                <w:szCs w:val="18"/>
                <w:lang w:val="en-GB"/>
                <w14:ligatures w14:val="none"/>
              </w:rPr>
              <w:t>Note: The scaling factor*Differential Doppler is equal to the UL differential Doppler/frequency offset.</w:t>
            </w:r>
          </w:p>
          <w:p w14:paraId="35606B51" w14:textId="77777777" w:rsidR="00492BB2" w:rsidRPr="00E047E1" w:rsidRDefault="00492BB2" w:rsidP="00210D80">
            <w:pPr>
              <w:numPr>
                <w:ilvl w:val="2"/>
                <w:numId w:val="20"/>
              </w:numPr>
              <w:suppressAutoHyphens/>
              <w:spacing w:before="120" w:after="0" w:line="240" w:lineRule="auto"/>
              <w:jc w:val="both"/>
              <w:rPr>
                <w:rFonts w:ascii="Times New Roman" w:eastAsia="Aptos" w:hAnsi="Times New Roman" w:cs="Times New Roman"/>
                <w:kern w:val="0"/>
                <w:sz w:val="18"/>
                <w:szCs w:val="18"/>
                <w:lang w:val="en-GB"/>
                <w14:ligatures w14:val="none"/>
              </w:rPr>
            </w:pPr>
            <w:r w:rsidRPr="00E047E1">
              <w:rPr>
                <w:rFonts w:ascii="Times New Roman" w:eastAsia="Times New Roman" w:hAnsi="Times New Roman" w:cs="Times New Roman"/>
                <w:kern w:val="0"/>
                <w:sz w:val="18"/>
                <w:szCs w:val="18"/>
                <w14:ligatures w14:val="none"/>
              </w:rPr>
              <w:t xml:space="preserve">The same scaling factor as </w:t>
            </w:r>
            <w:proofErr w:type="gramStart"/>
            <w:r w:rsidRPr="00E047E1">
              <w:rPr>
                <w:rFonts w:ascii="Times New Roman" w:eastAsia="Times New Roman" w:hAnsi="Times New Roman" w:cs="Times New Roman"/>
                <w:kern w:val="0"/>
                <w:sz w:val="18"/>
                <w:szCs w:val="18"/>
                <w14:ligatures w14:val="none"/>
              </w:rPr>
              <w:t>per</w:t>
            </w:r>
            <w:proofErr w:type="gramEnd"/>
            <w:r w:rsidRPr="00E047E1">
              <w:rPr>
                <w:rFonts w:ascii="Times New Roman" w:eastAsia="Times New Roman" w:hAnsi="Times New Roman" w:cs="Times New Roman"/>
                <w:kern w:val="0"/>
                <w:sz w:val="18"/>
                <w:szCs w:val="18"/>
                <w14:ligatures w14:val="none"/>
              </w:rPr>
              <w:t xml:space="preserve"> the previous agreement is to be reported</w:t>
            </w:r>
          </w:p>
          <w:p w14:paraId="4F01C543" w14:textId="77777777" w:rsidR="00492BB2" w:rsidRPr="005950CC" w:rsidRDefault="00492BB2" w:rsidP="006A16B7">
            <w:pPr>
              <w:tabs>
                <w:tab w:val="left" w:pos="1701"/>
              </w:tabs>
              <w:suppressAutoHyphens/>
              <w:spacing w:before="120" w:line="259" w:lineRule="auto"/>
              <w:rPr>
                <w:rFonts w:ascii="Times New Roman" w:eastAsia="Calibri" w:hAnsi="Times New Roman" w:cs="Times New Roman"/>
                <w:kern w:val="0"/>
                <w:sz w:val="18"/>
                <w:szCs w:val="18"/>
                <w:lang w:val="en-GB"/>
                <w14:ligatures w14:val="none"/>
              </w:rPr>
            </w:pPr>
            <w:r w:rsidRPr="00E047E1">
              <w:rPr>
                <w:rFonts w:ascii="Times New Roman" w:eastAsia="Calibri" w:hAnsi="Times New Roman" w:cs="Times New Roman"/>
                <w:kern w:val="0"/>
                <w:sz w:val="18"/>
                <w:szCs w:val="18"/>
                <w:lang w:val="en-GB"/>
                <w14:ligatures w14:val="none"/>
              </w:rPr>
              <w:t>Note: the above is applicable to single PRACH transmission.</w:t>
            </w:r>
          </w:p>
        </w:tc>
      </w:tr>
    </w:tbl>
    <w:p w14:paraId="50980BE3" w14:textId="0B72FD49" w:rsidR="00ED05D2" w:rsidRPr="001F5607" w:rsidRDefault="0088144E" w:rsidP="001F5607">
      <w:pPr>
        <w:spacing w:before="240" w:after="120"/>
        <w:rPr>
          <w:rFonts w:ascii="Times New Roman" w:hAnsi="Times New Roman" w:cs="Times New Roman"/>
          <w:sz w:val="22"/>
          <w:szCs w:val="22"/>
          <w:lang w:val="en-GB"/>
        </w:rPr>
      </w:pPr>
      <w:r w:rsidRPr="001F5607">
        <w:rPr>
          <w:rFonts w:ascii="Times New Roman" w:hAnsi="Times New Roman" w:cs="Times New Roman"/>
          <w:sz w:val="22"/>
          <w:szCs w:val="22"/>
          <w:lang w:val="en-GB"/>
        </w:rPr>
        <w:t>Some of the solutions to address the GNSS resilience operation may impact signalling or require new signalling. It was therefore agreed to assess the impacts of signalling overhead in RRC connected mode [2]</w:t>
      </w:r>
      <w:r w:rsidR="00D65393" w:rsidRPr="001F5607">
        <w:rPr>
          <w:rFonts w:ascii="Times New Roman" w:hAnsi="Times New Roman" w:cs="Times New Roman"/>
          <w:sz w:val="22"/>
          <w:szCs w:val="22"/>
          <w:lang w:val="en-GB"/>
        </w:rPr>
        <w:t xml:space="preserve">. </w:t>
      </w:r>
    </w:p>
    <w:tbl>
      <w:tblPr>
        <w:tblStyle w:val="TableGrid"/>
        <w:tblW w:w="0" w:type="auto"/>
        <w:tblLook w:val="04A0" w:firstRow="1" w:lastRow="0" w:firstColumn="1" w:lastColumn="0" w:noHBand="0" w:noVBand="1"/>
      </w:tblPr>
      <w:tblGrid>
        <w:gridCol w:w="9629"/>
      </w:tblGrid>
      <w:tr w:rsidR="00ED05D2" w:rsidRPr="005950CC" w14:paraId="3727E38D" w14:textId="77777777" w:rsidTr="006A16B7">
        <w:tc>
          <w:tcPr>
            <w:tcW w:w="9629" w:type="dxa"/>
          </w:tcPr>
          <w:p w14:paraId="73C08606" w14:textId="77777777" w:rsidR="00307085" w:rsidRPr="00307085" w:rsidRDefault="00307085" w:rsidP="005950CC">
            <w:pPr>
              <w:tabs>
                <w:tab w:val="left" w:pos="1622"/>
              </w:tabs>
              <w:suppressAutoHyphens/>
              <w:spacing w:after="120" w:line="240" w:lineRule="auto"/>
              <w:jc w:val="both"/>
              <w:rPr>
                <w:rFonts w:ascii="Times New Roman" w:eastAsia="MS Mincho" w:hAnsi="Times New Roman" w:cs="Times New Roman"/>
                <w:b/>
                <w:kern w:val="0"/>
                <w:sz w:val="18"/>
                <w:szCs w:val="18"/>
                <w:lang w:eastAsia="en-GB"/>
                <w14:ligatures w14:val="none"/>
              </w:rPr>
            </w:pPr>
            <w:r w:rsidRPr="00307085">
              <w:rPr>
                <w:rFonts w:ascii="Times New Roman" w:eastAsia="MS Mincho" w:hAnsi="Times New Roman" w:cs="Times New Roman"/>
                <w:b/>
                <w:kern w:val="0"/>
                <w:sz w:val="18"/>
                <w:szCs w:val="18"/>
                <w:highlight w:val="green"/>
                <w:lang w:eastAsia="en-GB"/>
                <w14:ligatures w14:val="none"/>
              </w:rPr>
              <w:t>Agreement:</w:t>
            </w:r>
          </w:p>
          <w:p w14:paraId="3BE28E8A" w14:textId="77777777" w:rsidR="00307085" w:rsidRPr="00307085" w:rsidRDefault="00307085" w:rsidP="00307085">
            <w:pPr>
              <w:suppressAutoHyphens/>
              <w:spacing w:before="120" w:after="120" w:line="240" w:lineRule="auto"/>
              <w:jc w:val="both"/>
              <w:rPr>
                <w:rFonts w:ascii="Times New Roman" w:eastAsia="Times New Roman" w:hAnsi="Times New Roman" w:cs="Times New Roman"/>
                <w:kern w:val="0"/>
                <w:sz w:val="18"/>
                <w:szCs w:val="18"/>
                <w:lang w:val="en-GB"/>
                <w14:ligatures w14:val="none"/>
              </w:rPr>
            </w:pPr>
            <w:r w:rsidRPr="00307085">
              <w:rPr>
                <w:rFonts w:ascii="Times New Roman" w:eastAsia="Times New Roman" w:hAnsi="Times New Roman" w:cs="Times New Roman"/>
                <w:kern w:val="0"/>
                <w:sz w:val="18"/>
                <w:szCs w:val="18"/>
                <w:lang w:val="en-GB"/>
                <w14:ligatures w14:val="none"/>
              </w:rPr>
              <w:t xml:space="preserve">RAN1 to assess the impacts on connected mode during NR NTN GNSS-resilient operation, including </w:t>
            </w:r>
            <w:r w:rsidRPr="00307085">
              <w:rPr>
                <w:rFonts w:ascii="Times New Roman" w:eastAsia="Times New Roman" w:hAnsi="Times New Roman" w:cs="Times New Roman"/>
                <w:color w:val="0070C0"/>
                <w:kern w:val="0"/>
                <w:sz w:val="18"/>
                <w:szCs w:val="18"/>
                <w:lang w:val="en-GB"/>
                <w14:ligatures w14:val="none"/>
              </w:rPr>
              <w:t>at least:</w:t>
            </w:r>
          </w:p>
          <w:p w14:paraId="280A889E" w14:textId="7985E5C5" w:rsidR="00ED05D2" w:rsidRPr="005950CC" w:rsidRDefault="00307085" w:rsidP="00210D80">
            <w:pPr>
              <w:numPr>
                <w:ilvl w:val="0"/>
                <w:numId w:val="21"/>
              </w:numPr>
              <w:suppressAutoHyphens/>
              <w:spacing w:before="120" w:after="120" w:line="240" w:lineRule="auto"/>
              <w:jc w:val="both"/>
              <w:rPr>
                <w:rFonts w:ascii="Times New Roman" w:eastAsia="Batang" w:hAnsi="Times New Roman" w:cs="Times New Roman"/>
                <w:kern w:val="0"/>
                <w:sz w:val="18"/>
                <w:szCs w:val="18"/>
                <w:lang w:val="en-GB" w:eastAsia="zh-CN"/>
                <w14:ligatures w14:val="none"/>
              </w:rPr>
            </w:pPr>
            <w:r w:rsidRPr="00307085">
              <w:rPr>
                <w:rFonts w:ascii="Times New Roman" w:eastAsia="Times New Roman" w:hAnsi="Times New Roman" w:cs="Times New Roman"/>
                <w:kern w:val="0"/>
                <w:sz w:val="18"/>
                <w:szCs w:val="18"/>
                <w:lang w:val="en-GB" w:eastAsia="zh-CN"/>
                <w14:ligatures w14:val="none"/>
              </w:rPr>
              <w:t>Impact on signalling overhead.</w:t>
            </w:r>
          </w:p>
        </w:tc>
      </w:tr>
    </w:tbl>
    <w:p w14:paraId="46783D16" w14:textId="5DA7A556" w:rsidR="00C618CA" w:rsidRPr="001F5607" w:rsidRDefault="0088144E" w:rsidP="00BB5C74">
      <w:pPr>
        <w:spacing w:before="240" w:after="240"/>
        <w:rPr>
          <w:rFonts w:ascii="Times New Roman" w:hAnsi="Times New Roman" w:cs="Times New Roman"/>
          <w:sz w:val="22"/>
          <w:szCs w:val="22"/>
          <w:lang w:val="en-GB"/>
        </w:rPr>
      </w:pPr>
      <w:r w:rsidRPr="001F5607">
        <w:rPr>
          <w:rFonts w:ascii="Times New Roman" w:hAnsi="Times New Roman" w:cs="Times New Roman"/>
          <w:sz w:val="22"/>
          <w:szCs w:val="22"/>
          <w:lang w:val="en-GB"/>
        </w:rPr>
        <w:lastRenderedPageBreak/>
        <w:t>S</w:t>
      </w:r>
      <w:r w:rsidR="00BB5C74" w:rsidRPr="001F5607">
        <w:rPr>
          <w:rFonts w:ascii="Times New Roman" w:hAnsi="Times New Roman" w:cs="Times New Roman"/>
          <w:sz w:val="22"/>
          <w:szCs w:val="22"/>
          <w:lang w:val="en-GB"/>
        </w:rPr>
        <w:t xml:space="preserve">everal potential </w:t>
      </w:r>
      <w:r w:rsidRPr="001F5607">
        <w:rPr>
          <w:rFonts w:ascii="Times New Roman" w:hAnsi="Times New Roman" w:cs="Times New Roman"/>
          <w:sz w:val="22"/>
          <w:szCs w:val="22"/>
          <w:lang w:val="en-GB"/>
        </w:rPr>
        <w:t>solutions to</w:t>
      </w:r>
      <w:r w:rsidR="00BB5C74" w:rsidRPr="001F5607">
        <w:rPr>
          <w:rFonts w:ascii="Times New Roman" w:hAnsi="Times New Roman" w:cs="Times New Roman"/>
          <w:sz w:val="22"/>
          <w:szCs w:val="22"/>
          <w:lang w:val="en-GB"/>
        </w:rPr>
        <w:t xml:space="preserve"> address the GNSS resilient NR-NTN operation were discussed in the last meeting. There was no agreement regarding which solutions should be assessed. However, at least the following two sets of potential solutions based on the companies’ input</w:t>
      </w:r>
      <w:r w:rsidR="00210D80">
        <w:rPr>
          <w:rFonts w:ascii="Times New Roman" w:eastAsia="Malgun Gothic" w:hAnsi="Times New Roman" w:cs="Times New Roman" w:hint="eastAsia"/>
          <w:sz w:val="22"/>
          <w:szCs w:val="22"/>
          <w:lang w:val="en-GB" w:eastAsia="ko-KR"/>
        </w:rPr>
        <w:t>s</w:t>
      </w:r>
      <w:r w:rsidR="00BB5C74" w:rsidRPr="001F5607">
        <w:rPr>
          <w:rFonts w:ascii="Times New Roman" w:hAnsi="Times New Roman" w:cs="Times New Roman"/>
          <w:sz w:val="22"/>
          <w:szCs w:val="22"/>
          <w:lang w:val="en-GB"/>
        </w:rPr>
        <w:t xml:space="preserve"> were listed in the FL summary [2]:</w:t>
      </w:r>
    </w:p>
    <w:tbl>
      <w:tblPr>
        <w:tblStyle w:val="TableGrid"/>
        <w:tblW w:w="0" w:type="auto"/>
        <w:tblLook w:val="04A0" w:firstRow="1" w:lastRow="0" w:firstColumn="1" w:lastColumn="0" w:noHBand="0" w:noVBand="1"/>
      </w:tblPr>
      <w:tblGrid>
        <w:gridCol w:w="9629"/>
      </w:tblGrid>
      <w:tr w:rsidR="001473C3" w:rsidRPr="00FE6AB1" w14:paraId="4C63F897" w14:textId="77777777" w:rsidTr="006A16B7">
        <w:tc>
          <w:tcPr>
            <w:tcW w:w="9629" w:type="dxa"/>
          </w:tcPr>
          <w:p w14:paraId="427BC0BA" w14:textId="77777777" w:rsidR="00FF2A29" w:rsidRPr="00FF2A29" w:rsidRDefault="00FF2A29" w:rsidP="0056293D">
            <w:pPr>
              <w:tabs>
                <w:tab w:val="left" w:pos="1622"/>
              </w:tabs>
              <w:suppressAutoHyphens/>
              <w:spacing w:after="120" w:line="240" w:lineRule="auto"/>
              <w:jc w:val="both"/>
              <w:rPr>
                <w:rFonts w:ascii="Times New Roman" w:eastAsia="MS Mincho" w:hAnsi="Times New Roman" w:cs="Times New Roman"/>
                <w:b/>
                <w:kern w:val="0"/>
                <w:sz w:val="20"/>
                <w:lang w:eastAsia="en-GB"/>
                <w14:ligatures w14:val="none"/>
              </w:rPr>
            </w:pPr>
            <w:r w:rsidRPr="00FF2A29">
              <w:rPr>
                <w:rFonts w:ascii="Times New Roman" w:eastAsia="MS Mincho" w:hAnsi="Times New Roman" w:cs="Times New Roman"/>
                <w:b/>
                <w:kern w:val="0"/>
                <w:sz w:val="20"/>
                <w:lang w:eastAsia="en-GB"/>
                <w14:ligatures w14:val="none"/>
              </w:rPr>
              <w:t>Observation:</w:t>
            </w:r>
          </w:p>
          <w:p w14:paraId="209D7105" w14:textId="77777777" w:rsidR="00FF2A29" w:rsidRPr="00FF2A29" w:rsidRDefault="00FF2A29" w:rsidP="00FF2A29">
            <w:pPr>
              <w:suppressAutoHyphens/>
              <w:spacing w:before="120" w:after="120" w:line="240" w:lineRule="auto"/>
              <w:jc w:val="both"/>
              <w:rPr>
                <w:rFonts w:ascii="Times New Roman" w:eastAsia="Batang" w:hAnsi="Times New Roman" w:cs="Times New Roman"/>
                <w:bCs/>
                <w:color w:val="000000"/>
                <w:kern w:val="0"/>
                <w:sz w:val="20"/>
                <w14:ligatures w14:val="none"/>
              </w:rPr>
            </w:pPr>
            <w:r w:rsidRPr="00FF2A29">
              <w:rPr>
                <w:rFonts w:ascii="Times New Roman" w:eastAsia="Batang" w:hAnsi="Times New Roman" w:cs="Times New Roman"/>
                <w:bCs/>
                <w:color w:val="000000"/>
                <w:kern w:val="0"/>
                <w:sz w:val="20"/>
                <w14:ligatures w14:val="none"/>
              </w:rPr>
              <w:t>For the study on GNSS resilient NR-NTN operation, the following solutions for initial access to increase PRACH tolerance and reducing time/frequency uncertainty are listed based on inputs/discussions in RAN1#122bis:</w:t>
            </w:r>
          </w:p>
          <w:p w14:paraId="5305914D" w14:textId="77777777" w:rsidR="00FF2A29" w:rsidRPr="00FF2A29" w:rsidRDefault="00FF2A29" w:rsidP="00210D80">
            <w:pPr>
              <w:numPr>
                <w:ilvl w:val="0"/>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 xml:space="preserve">Solution 1: To improve robustness: </w:t>
            </w:r>
          </w:p>
          <w:p w14:paraId="17A41190"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Solutions based on modified random access procedures, using existing PRACH formats:</w:t>
            </w:r>
          </w:p>
          <w:p w14:paraId="0C428BF2"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 xml:space="preserve">Solution 1A: Multiple PRACH transmissions </w:t>
            </w:r>
            <w:r w:rsidRPr="00FF2A29">
              <w:rPr>
                <w:rFonts w:ascii="Times New Roman" w:eastAsia="Batang" w:hAnsi="Times New Roman" w:cs="Times New Roman"/>
                <w:bCs/>
                <w:strike/>
                <w:color w:val="000000"/>
                <w:kern w:val="0"/>
                <w:sz w:val="20"/>
                <w:lang w:eastAsia="zh-CN"/>
                <w14:ligatures w14:val="none"/>
              </w:rPr>
              <w:t>(</w:t>
            </w:r>
            <w:r w:rsidRPr="00FF2A29">
              <w:rPr>
                <w:rFonts w:ascii="Times New Roman" w:eastAsia="Batang" w:hAnsi="Times New Roman" w:cs="Times New Roman"/>
                <w:bCs/>
                <w:color w:val="000000"/>
                <w:kern w:val="0"/>
                <w:sz w:val="20"/>
                <w:lang w:eastAsia="zh-CN"/>
                <w14:ligatures w14:val="none"/>
              </w:rPr>
              <w:t>e.g. with different roots or different formats or with different time/frequency pre-compensation using multiple reference locations within the uncertainty area) using existing PRACH formats</w:t>
            </w:r>
          </w:p>
          <w:p w14:paraId="6FFF7317"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1B: New PRACH restricted sets.</w:t>
            </w:r>
          </w:p>
          <w:p w14:paraId="35EF31B1"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1C: Single PRACH transmission with multiple TAC/FAC commands in RAR</w:t>
            </w:r>
          </w:p>
          <w:p w14:paraId="3452225A"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 xml:space="preserve">Solution </w:t>
            </w:r>
            <w:r w:rsidRPr="00FF2A29">
              <w:rPr>
                <w:rFonts w:ascii="Times New Roman" w:eastAsia="MS Mincho" w:hAnsi="Times New Roman" w:cs="Times New Roman"/>
                <w:bCs/>
                <w:color w:val="000000"/>
                <w:kern w:val="0"/>
                <w:sz w:val="20"/>
                <w:lang w:val="en-GB" w:eastAsia="ja-JP"/>
                <w14:ligatures w14:val="none"/>
              </w:rPr>
              <w:t>1D: Signalling enhancements for Msg2 (e.g. enhanced TA command, frequency adjustment command, reference point adjustment command)</w:t>
            </w:r>
          </w:p>
          <w:p w14:paraId="4DFCA25F"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 xml:space="preserve">Solution 1E: Selection of a set of existing PRACH </w:t>
            </w:r>
            <w:proofErr w:type="gramStart"/>
            <w:r w:rsidRPr="00FF2A29">
              <w:rPr>
                <w:rFonts w:ascii="Times New Roman" w:eastAsia="Batang" w:hAnsi="Times New Roman" w:cs="Times New Roman"/>
                <w:bCs/>
                <w:color w:val="000000"/>
                <w:kern w:val="0"/>
                <w:sz w:val="20"/>
                <w:lang w:eastAsia="zh-CN"/>
                <w14:ligatures w14:val="none"/>
              </w:rPr>
              <w:t>root</w:t>
            </w:r>
            <w:proofErr w:type="gramEnd"/>
          </w:p>
          <w:p w14:paraId="6FEE01E2"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1F: Using TA margin and RO masking.</w:t>
            </w:r>
          </w:p>
          <w:p w14:paraId="18CB201C" w14:textId="77777777" w:rsidR="00FF2A29" w:rsidRPr="00FF2A29" w:rsidRDefault="00FF2A29" w:rsidP="00210D80">
            <w:pPr>
              <w:numPr>
                <w:ilvl w:val="2"/>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Other solutions are not precluded</w:t>
            </w:r>
          </w:p>
          <w:p w14:paraId="439B7FF4" w14:textId="77777777" w:rsidR="00FF2A29" w:rsidRPr="00FF2A29" w:rsidRDefault="00FF2A29" w:rsidP="00210D80">
            <w:pPr>
              <w:numPr>
                <w:ilvl w:val="0"/>
                <w:numId w:val="22"/>
              </w:numPr>
              <w:suppressAutoHyphens/>
              <w:spacing w:before="120" w:after="120" w:line="240" w:lineRule="auto"/>
              <w:jc w:val="both"/>
              <w:rPr>
                <w:rFonts w:ascii="Times New Roman" w:eastAsia="Batang" w:hAnsi="Times New Roman" w:cs="Times New Roman"/>
                <w:bCs/>
                <w:strike/>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 xml:space="preserve">Solution 2: Solutions based on reducing time-frequency uncertainty </w:t>
            </w:r>
          </w:p>
          <w:p w14:paraId="3F888CCE"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2A: Single/multi-satellite DL-TDOA based on current specifications.</w:t>
            </w:r>
          </w:p>
          <w:p w14:paraId="748E9A84"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2B: multiple PRACH attempts based on different time/frequency pre-compensation hypotheses (e.g. based on multiple reference points within the uncertainty area)</w:t>
            </w:r>
          </w:p>
          <w:p w14:paraId="1DCAB86F"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2"/>
                <w:szCs w:val="22"/>
                <w14:ligatures w14:val="none"/>
              </w:rPr>
            </w:pPr>
            <w:r w:rsidRPr="00FF2A29">
              <w:rPr>
                <w:rFonts w:ascii="Times New Roman" w:eastAsia="Batang" w:hAnsi="Times New Roman" w:cs="Times New Roman"/>
                <w:bCs/>
                <w:color w:val="000000"/>
                <w:kern w:val="0"/>
                <w:sz w:val="20"/>
                <w14:ligatures w14:val="none"/>
              </w:rPr>
              <w:t>Solution 2C: Solutions based on broadcasting DL timestamp(s)</w:t>
            </w:r>
          </w:p>
          <w:p w14:paraId="0512452E"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2"/>
                <w:szCs w:val="22"/>
                <w14:ligatures w14:val="none"/>
              </w:rPr>
            </w:pPr>
            <w:r w:rsidRPr="00FF2A29">
              <w:rPr>
                <w:rFonts w:ascii="Times New Roman" w:eastAsia="Batang" w:hAnsi="Times New Roman" w:cs="Times New Roman"/>
                <w:bCs/>
                <w:color w:val="000000"/>
                <w:kern w:val="0"/>
                <w:sz w:val="20"/>
                <w14:ligatures w14:val="none"/>
              </w:rPr>
              <w:t xml:space="preserve">Solution </w:t>
            </w:r>
            <w:r w:rsidRPr="00FF2A29">
              <w:rPr>
                <w:rFonts w:ascii="Times New Roman" w:eastAsia="Times New Roman" w:hAnsi="Times New Roman" w:cs="Times New Roman"/>
                <w:bCs/>
                <w:color w:val="000000"/>
                <w:kern w:val="0"/>
                <w:sz w:val="20"/>
                <w:lang w:eastAsia="zh-CN"/>
                <w14:ligatures w14:val="none"/>
              </w:rPr>
              <w:t xml:space="preserve">2D: UE side </w:t>
            </w:r>
            <w:r w:rsidRPr="00FF2A29">
              <w:rPr>
                <w:rFonts w:ascii="Times New Roman" w:eastAsia="Batang" w:hAnsi="Times New Roman" w:cs="Times New Roman"/>
                <w:bCs/>
                <w:color w:val="000000"/>
                <w:kern w:val="0"/>
                <w:sz w:val="20"/>
                <w14:ligatures w14:val="none"/>
              </w:rPr>
              <w:t>time/frequency pre-compensation</w:t>
            </w:r>
            <w:r w:rsidRPr="00FF2A29">
              <w:rPr>
                <w:rFonts w:ascii="Times New Roman" w:eastAsia="Times New Roman" w:hAnsi="Times New Roman" w:cs="Times New Roman"/>
                <w:bCs/>
                <w:color w:val="000000"/>
                <w:kern w:val="0"/>
                <w:sz w:val="20"/>
                <w:lang w:eastAsia="zh-CN"/>
                <w14:ligatures w14:val="none"/>
              </w:rPr>
              <w:t xml:space="preserve"> based on reference location.</w:t>
            </w:r>
          </w:p>
          <w:p w14:paraId="28F4BACC"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2"/>
                <w:szCs w:val="22"/>
                <w:lang w:eastAsia="zh-CN"/>
                <w14:ligatures w14:val="none"/>
              </w:rPr>
            </w:pPr>
            <w:r w:rsidRPr="00FF2A29">
              <w:rPr>
                <w:rFonts w:ascii="Times New Roman" w:eastAsia="Batang" w:hAnsi="Times New Roman" w:cs="Times New Roman"/>
                <w:bCs/>
                <w:color w:val="000000"/>
                <w:kern w:val="0"/>
                <w:sz w:val="20"/>
                <w:lang w:eastAsia="zh-CN"/>
                <w14:ligatures w14:val="none"/>
              </w:rPr>
              <w:t>Solution 2E: service link time/frequency pre-compensation based on last acquired GNSS position</w:t>
            </w:r>
          </w:p>
          <w:p w14:paraId="4FAEE9B8"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2"/>
                <w:szCs w:val="22"/>
                <w:lang w:eastAsia="zh-CN"/>
                <w14:ligatures w14:val="none"/>
              </w:rPr>
            </w:pPr>
            <w:r w:rsidRPr="00FF2A29">
              <w:rPr>
                <w:rFonts w:ascii="Times New Roman" w:eastAsia="Batang" w:hAnsi="Times New Roman" w:cs="Times New Roman"/>
                <w:bCs/>
                <w:color w:val="000000"/>
                <w:kern w:val="0"/>
                <w:sz w:val="20"/>
                <w:lang w:eastAsia="zh-CN"/>
                <w14:ligatures w14:val="none"/>
              </w:rPr>
              <w:t>Solution 2F:</w:t>
            </w:r>
            <w:r w:rsidRPr="00FF2A29">
              <w:rPr>
                <w:rFonts w:ascii="Times New Roman" w:eastAsia="Times New Roman" w:hAnsi="Times New Roman" w:cs="Times New Roman"/>
                <w:bCs/>
                <w:color w:val="000000"/>
                <w:kern w:val="0"/>
                <w:sz w:val="20"/>
                <w:lang w:eastAsia="zh-CN"/>
                <w14:ligatures w14:val="none"/>
              </w:rPr>
              <w:t xml:space="preserve"> UE side </w:t>
            </w:r>
            <w:r w:rsidRPr="00FF2A29">
              <w:rPr>
                <w:rFonts w:ascii="Times New Roman" w:eastAsia="Batang" w:hAnsi="Times New Roman" w:cs="Times New Roman"/>
                <w:bCs/>
                <w:color w:val="000000"/>
                <w:kern w:val="0"/>
                <w:sz w:val="20"/>
                <w:lang w:eastAsia="zh-CN"/>
                <w14:ligatures w14:val="none"/>
              </w:rPr>
              <w:t>time/frequency pre-compensation</w:t>
            </w:r>
            <w:r w:rsidRPr="00FF2A29">
              <w:rPr>
                <w:rFonts w:ascii="Times New Roman" w:eastAsia="Times New Roman" w:hAnsi="Times New Roman" w:cs="Times New Roman"/>
                <w:bCs/>
                <w:color w:val="000000"/>
                <w:kern w:val="0"/>
                <w:sz w:val="20"/>
                <w:lang w:eastAsia="zh-CN"/>
                <w14:ligatures w14:val="none"/>
              </w:rPr>
              <w:t xml:space="preserve"> based on reference signal.</w:t>
            </w:r>
          </w:p>
          <w:p w14:paraId="044907DF" w14:textId="77777777" w:rsidR="00FF2A29" w:rsidRPr="00FF2A29" w:rsidRDefault="00FF2A29" w:rsidP="00210D80">
            <w:pPr>
              <w:numPr>
                <w:ilvl w:val="1"/>
                <w:numId w:val="22"/>
              </w:numPr>
              <w:suppressAutoHyphens/>
              <w:spacing w:before="120" w:after="120" w:line="240" w:lineRule="auto"/>
              <w:jc w:val="both"/>
              <w:rPr>
                <w:rFonts w:ascii="Times New Roman" w:eastAsia="Batang" w:hAnsi="Times New Roman" w:cs="Times New Roman"/>
                <w:bCs/>
                <w:color w:val="000000"/>
                <w:kern w:val="0"/>
                <w:sz w:val="22"/>
                <w:szCs w:val="22"/>
                <w:lang w:eastAsia="zh-CN"/>
                <w14:ligatures w14:val="none"/>
              </w:rPr>
            </w:pPr>
            <w:r w:rsidRPr="00FF2A29">
              <w:rPr>
                <w:rFonts w:ascii="Times New Roman" w:eastAsia="Batang" w:hAnsi="Times New Roman" w:cs="Times New Roman"/>
                <w:bCs/>
                <w:color w:val="000000"/>
                <w:kern w:val="0"/>
                <w:sz w:val="20"/>
                <w:lang w:eastAsia="zh-CN"/>
                <w14:ligatures w14:val="none"/>
              </w:rPr>
              <w:t>Other solutions are not precluded</w:t>
            </w:r>
          </w:p>
          <w:p w14:paraId="00BFA931" w14:textId="77777777" w:rsidR="00FF2A29" w:rsidRPr="00FF2A29" w:rsidRDefault="00FF2A29" w:rsidP="00210D80">
            <w:pPr>
              <w:numPr>
                <w:ilvl w:val="0"/>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Solution 3: Implementation-based techniques e.g. using a long enough PRACH processing window and multiple timing hypotheses for PRACH preamble reception with large max differential delay.</w:t>
            </w:r>
          </w:p>
          <w:p w14:paraId="04DA7916" w14:textId="0F60A022" w:rsidR="009819D2" w:rsidRPr="00FF2A29" w:rsidRDefault="00FF2A29" w:rsidP="00210D80">
            <w:pPr>
              <w:numPr>
                <w:ilvl w:val="0"/>
                <w:numId w:val="22"/>
              </w:numPr>
              <w:suppressAutoHyphens/>
              <w:spacing w:before="120" w:after="120" w:line="240" w:lineRule="auto"/>
              <w:jc w:val="both"/>
              <w:rPr>
                <w:rFonts w:ascii="Times New Roman" w:eastAsia="Batang" w:hAnsi="Times New Roman" w:cs="Times New Roman"/>
                <w:bCs/>
                <w:color w:val="000000"/>
                <w:kern w:val="0"/>
                <w:sz w:val="20"/>
                <w:lang w:eastAsia="zh-CN"/>
                <w14:ligatures w14:val="none"/>
              </w:rPr>
            </w:pPr>
            <w:r w:rsidRPr="00FF2A29">
              <w:rPr>
                <w:rFonts w:ascii="Times New Roman" w:eastAsia="Batang" w:hAnsi="Times New Roman" w:cs="Times New Roman"/>
                <w:bCs/>
                <w:color w:val="000000"/>
                <w:kern w:val="0"/>
                <w:sz w:val="20"/>
                <w:lang w:eastAsia="zh-CN"/>
                <w14:ligatures w14:val="none"/>
              </w:rPr>
              <w:t>Other Solutions are not precluded</w:t>
            </w:r>
          </w:p>
        </w:tc>
      </w:tr>
    </w:tbl>
    <w:p w14:paraId="023D4F74" w14:textId="4FCC4F0D" w:rsidR="00307085" w:rsidRPr="00AC4103" w:rsidRDefault="00E03A3A" w:rsidP="00AC4103">
      <w:pPr>
        <w:spacing w:before="240" w:after="120"/>
        <w:rPr>
          <w:rFonts w:ascii="Times New Roman" w:hAnsi="Times New Roman" w:cs="Times New Roman"/>
          <w:sz w:val="22"/>
          <w:szCs w:val="22"/>
          <w:lang w:val="en-GB"/>
        </w:rPr>
      </w:pPr>
      <w:r w:rsidRPr="00AC4103">
        <w:rPr>
          <w:rFonts w:ascii="Times New Roman" w:hAnsi="Times New Roman" w:cs="Times New Roman"/>
          <w:sz w:val="22"/>
          <w:szCs w:val="22"/>
          <w:lang w:val="en-GB"/>
        </w:rPr>
        <w:t>In th</w:t>
      </w:r>
      <w:r w:rsidR="00752BBD" w:rsidRPr="00AC4103">
        <w:rPr>
          <w:rFonts w:ascii="Times New Roman" w:hAnsi="Times New Roman" w:cs="Times New Roman"/>
          <w:sz w:val="22"/>
          <w:szCs w:val="22"/>
          <w:lang w:val="en-GB"/>
        </w:rPr>
        <w:t xml:space="preserve">e following sections </w:t>
      </w:r>
      <w:r w:rsidRPr="00AC4103">
        <w:rPr>
          <w:rFonts w:ascii="Times New Roman" w:hAnsi="Times New Roman" w:cs="Times New Roman"/>
          <w:sz w:val="22"/>
          <w:szCs w:val="22"/>
          <w:lang w:val="en-GB"/>
        </w:rPr>
        <w:t>we provide our views on some of the above</w:t>
      </w:r>
      <w:r w:rsidR="00073CE3" w:rsidRPr="00AC4103">
        <w:rPr>
          <w:rFonts w:ascii="Times New Roman" w:hAnsi="Times New Roman" w:cs="Times New Roman"/>
          <w:sz w:val="22"/>
          <w:szCs w:val="22"/>
          <w:lang w:val="en-GB"/>
        </w:rPr>
        <w:t>-</w:t>
      </w:r>
      <w:r w:rsidRPr="00AC4103">
        <w:rPr>
          <w:rFonts w:ascii="Times New Roman" w:hAnsi="Times New Roman" w:cs="Times New Roman"/>
          <w:sz w:val="22"/>
          <w:szCs w:val="22"/>
          <w:lang w:val="en-GB"/>
        </w:rPr>
        <w:t xml:space="preserve">mentioned potential solutions </w:t>
      </w:r>
      <w:r w:rsidR="00C20157" w:rsidRPr="00AC4103">
        <w:rPr>
          <w:rFonts w:ascii="Times New Roman" w:hAnsi="Times New Roman" w:cs="Times New Roman"/>
          <w:sz w:val="22"/>
          <w:szCs w:val="22"/>
          <w:lang w:val="en-GB"/>
        </w:rPr>
        <w:t xml:space="preserve">for initial access under the </w:t>
      </w:r>
      <w:r w:rsidRPr="00AC4103">
        <w:rPr>
          <w:rFonts w:ascii="Times New Roman" w:hAnsi="Times New Roman" w:cs="Times New Roman"/>
          <w:sz w:val="22"/>
          <w:szCs w:val="22"/>
          <w:lang w:val="en-GB"/>
        </w:rPr>
        <w:t>GNSS resilien</w:t>
      </w:r>
      <w:r w:rsidR="00C20157" w:rsidRPr="00AC4103">
        <w:rPr>
          <w:rFonts w:ascii="Times New Roman" w:hAnsi="Times New Roman" w:cs="Times New Roman"/>
          <w:sz w:val="22"/>
          <w:szCs w:val="22"/>
          <w:lang w:val="en-GB"/>
        </w:rPr>
        <w:t xml:space="preserve">t </w:t>
      </w:r>
      <w:r w:rsidRPr="00AC4103">
        <w:rPr>
          <w:rFonts w:ascii="Times New Roman" w:hAnsi="Times New Roman" w:cs="Times New Roman"/>
          <w:sz w:val="22"/>
          <w:szCs w:val="22"/>
          <w:lang w:val="en-GB"/>
        </w:rPr>
        <w:t xml:space="preserve">NR-NTN operation. </w:t>
      </w:r>
    </w:p>
    <w:p w14:paraId="4580A3A0" w14:textId="1B48DD71" w:rsidR="00CF1B01" w:rsidRDefault="00796FCD" w:rsidP="00CF1B01">
      <w:pPr>
        <w:pStyle w:val="Heading1"/>
      </w:pPr>
      <w:r>
        <w:t xml:space="preserve">Solutions to improve robustness </w:t>
      </w:r>
    </w:p>
    <w:p w14:paraId="5B3F7899" w14:textId="3011EEDB" w:rsidR="00E15E91" w:rsidRDefault="00E15E91" w:rsidP="00BE42F7">
      <w:pPr>
        <w:spacing w:before="240"/>
        <w:rPr>
          <w:rFonts w:ascii="Times New Roman" w:hAnsi="Times New Roman" w:cs="Times New Roman"/>
          <w:sz w:val="22"/>
          <w:szCs w:val="22"/>
        </w:rPr>
      </w:pPr>
      <w:r w:rsidRPr="00C54C80">
        <w:rPr>
          <w:rFonts w:ascii="Times New Roman" w:hAnsi="Times New Roman" w:cs="Times New Roman"/>
          <w:sz w:val="22"/>
          <w:szCs w:val="22"/>
        </w:rPr>
        <w:t xml:space="preserve">To </w:t>
      </w:r>
      <w:r w:rsidR="00197755" w:rsidRPr="00C54C80">
        <w:rPr>
          <w:rFonts w:ascii="Times New Roman" w:hAnsi="Times New Roman" w:cs="Times New Roman"/>
          <w:sz w:val="22"/>
          <w:szCs w:val="22"/>
        </w:rPr>
        <w:t xml:space="preserve">enable GNSS resilience operation the network may have to apply different strategies depending on the GNSS resilience scenario, satellite orbit configuration (e.g., GSO, LEO-600, LEO-1200, elevation angle, beamwidth, etc.), UE speed, etc. </w:t>
      </w:r>
      <w:r w:rsidR="00D76D72" w:rsidRPr="00C54C80">
        <w:rPr>
          <w:rFonts w:ascii="Times New Roman" w:hAnsi="Times New Roman" w:cs="Times New Roman"/>
          <w:sz w:val="22"/>
          <w:szCs w:val="22"/>
        </w:rPr>
        <w:t>T</w:t>
      </w:r>
      <w:r w:rsidR="00197755" w:rsidRPr="00C54C80">
        <w:rPr>
          <w:rFonts w:ascii="Times New Roman" w:hAnsi="Times New Roman" w:cs="Times New Roman"/>
          <w:sz w:val="22"/>
          <w:szCs w:val="22"/>
        </w:rPr>
        <w:t xml:space="preserve">he following sections discuss </w:t>
      </w:r>
      <w:r w:rsidR="00AB4FC1" w:rsidRPr="00C54C80">
        <w:rPr>
          <w:rFonts w:ascii="Times New Roman" w:hAnsi="Times New Roman" w:cs="Times New Roman"/>
          <w:sz w:val="22"/>
          <w:szCs w:val="22"/>
        </w:rPr>
        <w:t xml:space="preserve">some of </w:t>
      </w:r>
      <w:r w:rsidR="00FC036A" w:rsidRPr="00C54C80">
        <w:rPr>
          <w:rFonts w:ascii="Times New Roman" w:hAnsi="Times New Roman" w:cs="Times New Roman"/>
          <w:sz w:val="22"/>
          <w:szCs w:val="22"/>
        </w:rPr>
        <w:t>the solutions</w:t>
      </w:r>
      <w:r w:rsidR="00406513" w:rsidRPr="00C54C80">
        <w:rPr>
          <w:rFonts w:ascii="Times New Roman" w:hAnsi="Times New Roman" w:cs="Times New Roman"/>
          <w:sz w:val="22"/>
          <w:szCs w:val="22"/>
        </w:rPr>
        <w:t xml:space="preserve"> </w:t>
      </w:r>
      <w:r w:rsidR="00FC036A" w:rsidRPr="00C54C80">
        <w:rPr>
          <w:rFonts w:ascii="Times New Roman" w:hAnsi="Times New Roman" w:cs="Times New Roman"/>
          <w:sz w:val="22"/>
          <w:szCs w:val="22"/>
        </w:rPr>
        <w:t xml:space="preserve">which </w:t>
      </w:r>
      <w:r w:rsidR="00CA3201" w:rsidRPr="00C54C80">
        <w:rPr>
          <w:rFonts w:ascii="Times New Roman" w:hAnsi="Times New Roman" w:cs="Times New Roman"/>
          <w:sz w:val="22"/>
          <w:szCs w:val="22"/>
        </w:rPr>
        <w:t xml:space="preserve">can </w:t>
      </w:r>
      <w:r w:rsidR="00FC036A" w:rsidRPr="00C54C80">
        <w:rPr>
          <w:rFonts w:ascii="Times New Roman" w:hAnsi="Times New Roman" w:cs="Times New Roman"/>
          <w:sz w:val="22"/>
          <w:szCs w:val="22"/>
        </w:rPr>
        <w:t xml:space="preserve">improve robustness under the </w:t>
      </w:r>
      <w:r w:rsidR="00197755" w:rsidRPr="00C54C80">
        <w:rPr>
          <w:rFonts w:ascii="Times New Roman" w:hAnsi="Times New Roman" w:cs="Times New Roman"/>
          <w:sz w:val="22"/>
          <w:szCs w:val="22"/>
        </w:rPr>
        <w:t>GNSS resilien</w:t>
      </w:r>
      <w:r w:rsidR="00FC036A" w:rsidRPr="00C54C80">
        <w:rPr>
          <w:rFonts w:ascii="Times New Roman" w:hAnsi="Times New Roman" w:cs="Times New Roman"/>
          <w:sz w:val="22"/>
          <w:szCs w:val="22"/>
        </w:rPr>
        <w:t xml:space="preserve">t NR-NTN </w:t>
      </w:r>
      <w:r w:rsidR="00197755" w:rsidRPr="00C54C80">
        <w:rPr>
          <w:rFonts w:ascii="Times New Roman" w:hAnsi="Times New Roman" w:cs="Times New Roman"/>
          <w:sz w:val="22"/>
          <w:szCs w:val="22"/>
        </w:rPr>
        <w:t xml:space="preserve">operation. </w:t>
      </w:r>
    </w:p>
    <w:p w14:paraId="39601E96" w14:textId="77777777" w:rsidR="000F42E2" w:rsidRDefault="000F42E2">
      <w:pPr>
        <w:spacing w:after="0" w:line="240" w:lineRule="auto"/>
        <w:rPr>
          <w:rFonts w:ascii="Arial" w:eastAsia="SimSun" w:hAnsi="Arial" w:cs="Times New Roman"/>
          <w:kern w:val="0"/>
          <w:sz w:val="32"/>
          <w:szCs w:val="20"/>
          <w:lang w:val="en-GB"/>
          <w14:ligatures w14:val="none"/>
        </w:rPr>
      </w:pPr>
      <w:r>
        <w:br w:type="page"/>
      </w:r>
    </w:p>
    <w:p w14:paraId="7F6EBC65" w14:textId="474B6901" w:rsidR="00F3081C" w:rsidRDefault="00F3081C" w:rsidP="00F3081C">
      <w:pPr>
        <w:pStyle w:val="Heading2"/>
      </w:pPr>
      <w:r w:rsidRPr="004D697E">
        <w:lastRenderedPageBreak/>
        <w:t>Multiple PRACH transmissions</w:t>
      </w:r>
    </w:p>
    <w:p w14:paraId="4D844C1A" w14:textId="63F635B6" w:rsidR="00F3081C" w:rsidRPr="0039389B" w:rsidRDefault="00F3081C" w:rsidP="00F3081C">
      <w:pPr>
        <w:rPr>
          <w:rFonts w:ascii="Times New Roman" w:hAnsi="Times New Roman" w:cs="Times New Roman"/>
          <w:sz w:val="22"/>
          <w:szCs w:val="22"/>
        </w:rPr>
      </w:pPr>
      <w:r w:rsidRPr="0039389B">
        <w:rPr>
          <w:rFonts w:ascii="Times New Roman" w:hAnsi="Times New Roman" w:cs="Times New Roman"/>
          <w:sz w:val="22"/>
          <w:szCs w:val="22"/>
        </w:rPr>
        <w:t xml:space="preserve">The </w:t>
      </w:r>
      <w:r w:rsidR="00CD44E1">
        <w:rPr>
          <w:rFonts w:ascii="Times New Roman" w:hAnsi="Times New Roman" w:cs="Times New Roman"/>
          <w:sz w:val="22"/>
          <w:szCs w:val="22"/>
        </w:rPr>
        <w:t xml:space="preserve">solution based on </w:t>
      </w:r>
      <w:r w:rsidRPr="0039389B">
        <w:rPr>
          <w:rFonts w:ascii="Times New Roman" w:hAnsi="Times New Roman" w:cs="Times New Roman"/>
          <w:sz w:val="22"/>
          <w:szCs w:val="22"/>
        </w:rPr>
        <w:t xml:space="preserve">multiple PRACH transmissions is related to </w:t>
      </w:r>
      <w:r w:rsidR="0039389B" w:rsidRPr="0039389B">
        <w:rPr>
          <w:rFonts w:ascii="Times New Roman" w:hAnsi="Times New Roman" w:cs="Times New Roman"/>
          <w:sz w:val="22"/>
          <w:szCs w:val="22"/>
        </w:rPr>
        <w:t>“</w:t>
      </w:r>
      <w:r w:rsidRPr="0039389B">
        <w:rPr>
          <w:rFonts w:ascii="Times New Roman" w:hAnsi="Times New Roman" w:cs="Times New Roman"/>
          <w:sz w:val="22"/>
          <w:szCs w:val="22"/>
        </w:rPr>
        <w:t>Solution 1A</w:t>
      </w:r>
      <w:r w:rsidR="0039389B" w:rsidRPr="0039389B">
        <w:rPr>
          <w:rFonts w:ascii="Times New Roman" w:hAnsi="Times New Roman" w:cs="Times New Roman"/>
          <w:sz w:val="22"/>
          <w:szCs w:val="22"/>
        </w:rPr>
        <w:t>”</w:t>
      </w:r>
      <w:r w:rsidRPr="0039389B">
        <w:rPr>
          <w:rFonts w:ascii="Times New Roman" w:hAnsi="Times New Roman" w:cs="Times New Roman"/>
          <w:sz w:val="22"/>
          <w:szCs w:val="22"/>
        </w:rPr>
        <w:t xml:space="preserve"> listed under “Observation” in section 2. </w:t>
      </w:r>
    </w:p>
    <w:p w14:paraId="563E5C9C" w14:textId="5A43B209" w:rsidR="00F3081C" w:rsidRPr="00377935" w:rsidRDefault="00F3081C" w:rsidP="00F3081C">
      <w:pPr>
        <w:rPr>
          <w:rFonts w:ascii="Times New Roman" w:hAnsi="Times New Roman" w:cs="Times New Roman"/>
          <w:sz w:val="22"/>
          <w:szCs w:val="22"/>
        </w:rPr>
      </w:pPr>
      <w:r w:rsidRPr="0039389B">
        <w:rPr>
          <w:rFonts w:ascii="Times New Roman" w:hAnsi="Times New Roman" w:cs="Times New Roman"/>
          <w:sz w:val="22"/>
          <w:szCs w:val="22"/>
        </w:rPr>
        <w:t xml:space="preserve">In this solution two or more PRACH </w:t>
      </w:r>
      <w:r w:rsidR="008E3823">
        <w:rPr>
          <w:rFonts w:ascii="Times New Roman" w:hAnsi="Times New Roman" w:cs="Times New Roman"/>
          <w:sz w:val="22"/>
          <w:szCs w:val="22"/>
        </w:rPr>
        <w:t>transmis</w:t>
      </w:r>
      <w:r w:rsidRPr="0039389B">
        <w:rPr>
          <w:rFonts w:ascii="Times New Roman" w:hAnsi="Times New Roman" w:cs="Times New Roman"/>
          <w:sz w:val="22"/>
          <w:szCs w:val="22"/>
        </w:rPr>
        <w:t>sions can be configured via system information for the same UE operating in scenario # 1 or</w:t>
      </w:r>
      <w:r w:rsidRPr="00377935">
        <w:rPr>
          <w:rFonts w:ascii="Times New Roman" w:hAnsi="Times New Roman" w:cs="Times New Roman"/>
          <w:sz w:val="22"/>
          <w:szCs w:val="22"/>
        </w:rPr>
        <w:t xml:space="preserve"> in scenario # 2 (i.e., given in Annex A). The different PRACH occasions can be associated with different formats, root sequence, CP length, etc. The same UE, when in scenario # 1 or in scenario # 2, will send multiple PRACH preambles during the configured PRACH occasions using the associated PRACH parameters. The multiple PRACH preamble transmission will increase the likelihood of successful reception of the PRACH at the </w:t>
      </w:r>
      <w:proofErr w:type="spellStart"/>
      <w:r w:rsidRPr="00377935">
        <w:rPr>
          <w:rFonts w:ascii="Times New Roman" w:hAnsi="Times New Roman" w:cs="Times New Roman"/>
          <w:sz w:val="22"/>
          <w:szCs w:val="22"/>
        </w:rPr>
        <w:t>gNB</w:t>
      </w:r>
      <w:proofErr w:type="spellEnd"/>
      <w:r w:rsidRPr="00377935">
        <w:rPr>
          <w:rFonts w:ascii="Times New Roman" w:hAnsi="Times New Roman" w:cs="Times New Roman"/>
          <w:sz w:val="22"/>
          <w:szCs w:val="22"/>
        </w:rPr>
        <w:t>.</w:t>
      </w:r>
      <w:r>
        <w:rPr>
          <w:rFonts w:ascii="Times New Roman" w:hAnsi="Times New Roman" w:cs="Times New Roman"/>
          <w:sz w:val="22"/>
          <w:szCs w:val="22"/>
        </w:rPr>
        <w:t xml:space="preserve"> T</w:t>
      </w:r>
      <w:r w:rsidRPr="00377935">
        <w:rPr>
          <w:rFonts w:ascii="Times New Roman" w:hAnsi="Times New Roman" w:cs="Times New Roman"/>
          <w:sz w:val="22"/>
          <w:szCs w:val="22"/>
        </w:rPr>
        <w:t xml:space="preserve">his solution </w:t>
      </w:r>
      <w:r w:rsidR="001334FC">
        <w:rPr>
          <w:rFonts w:ascii="Times New Roman" w:hAnsi="Times New Roman" w:cs="Times New Roman"/>
          <w:sz w:val="22"/>
          <w:szCs w:val="22"/>
        </w:rPr>
        <w:t xml:space="preserve">of using </w:t>
      </w:r>
      <w:r w:rsidRPr="00377935">
        <w:rPr>
          <w:rFonts w:ascii="Times New Roman" w:hAnsi="Times New Roman" w:cs="Times New Roman"/>
          <w:sz w:val="22"/>
          <w:szCs w:val="22"/>
        </w:rPr>
        <w:t>multiple PRACH transmissions should be considered as one of the candidate solution</w:t>
      </w:r>
      <w:r>
        <w:rPr>
          <w:rFonts w:ascii="Times New Roman" w:hAnsi="Times New Roman" w:cs="Times New Roman"/>
          <w:sz w:val="22"/>
          <w:szCs w:val="22"/>
        </w:rPr>
        <w:t xml:space="preserve">s. In this solution, </w:t>
      </w:r>
      <w:proofErr w:type="spellStart"/>
      <w:r w:rsidRPr="00377935">
        <w:rPr>
          <w:rFonts w:ascii="Times New Roman" w:hAnsi="Times New Roman" w:cs="Times New Roman"/>
          <w:sz w:val="22"/>
          <w:szCs w:val="22"/>
        </w:rPr>
        <w:t>gNB</w:t>
      </w:r>
      <w:proofErr w:type="spellEnd"/>
      <w:r w:rsidRPr="00377935">
        <w:rPr>
          <w:rFonts w:ascii="Times New Roman" w:hAnsi="Times New Roman" w:cs="Times New Roman"/>
          <w:sz w:val="22"/>
          <w:szCs w:val="22"/>
        </w:rPr>
        <w:t xml:space="preserve"> needs to configure multiple </w:t>
      </w:r>
      <w:r w:rsidR="00C163AB">
        <w:rPr>
          <w:rFonts w:ascii="Times New Roman" w:hAnsi="Times New Roman" w:cs="Times New Roman"/>
          <w:sz w:val="22"/>
          <w:szCs w:val="22"/>
        </w:rPr>
        <w:t>RA</w:t>
      </w:r>
      <w:r w:rsidRPr="00377935">
        <w:rPr>
          <w:rFonts w:ascii="Times New Roman" w:hAnsi="Times New Roman" w:cs="Times New Roman"/>
          <w:sz w:val="22"/>
          <w:szCs w:val="22"/>
        </w:rPr>
        <w:t xml:space="preserve"> parameter sets (e.g., PRACH occasions,</w:t>
      </w:r>
      <w:r>
        <w:rPr>
          <w:rFonts w:ascii="Times New Roman" w:hAnsi="Times New Roman" w:cs="Times New Roman"/>
          <w:sz w:val="22"/>
          <w:szCs w:val="22"/>
        </w:rPr>
        <w:t xml:space="preserve"> </w:t>
      </w:r>
      <w:r w:rsidRPr="00377935">
        <w:rPr>
          <w:rFonts w:ascii="Times New Roman" w:hAnsi="Times New Roman" w:cs="Times New Roman"/>
          <w:sz w:val="22"/>
          <w:szCs w:val="22"/>
        </w:rPr>
        <w:t>etc.) depending on the number of PRACH occasions configured for the same UE. T</w:t>
      </w:r>
      <w:r>
        <w:rPr>
          <w:rFonts w:ascii="Times New Roman" w:hAnsi="Times New Roman" w:cs="Times New Roman"/>
          <w:sz w:val="22"/>
          <w:szCs w:val="22"/>
        </w:rPr>
        <w:t xml:space="preserve">herefore, this </w:t>
      </w:r>
      <w:r w:rsidRPr="00377935">
        <w:rPr>
          <w:rFonts w:ascii="Times New Roman" w:hAnsi="Times New Roman" w:cs="Times New Roman"/>
          <w:sz w:val="22"/>
          <w:szCs w:val="22"/>
        </w:rPr>
        <w:t xml:space="preserve">solution requires enhancement of signaling for transmitting multiple TACs/FACs during the RACH procedure. Furthermore, </w:t>
      </w:r>
      <w:r>
        <w:rPr>
          <w:rFonts w:ascii="Times New Roman" w:hAnsi="Times New Roman" w:cs="Times New Roman"/>
          <w:sz w:val="22"/>
          <w:szCs w:val="22"/>
        </w:rPr>
        <w:t xml:space="preserve">impact on </w:t>
      </w:r>
      <w:r w:rsidRPr="00377935">
        <w:rPr>
          <w:rFonts w:ascii="Times New Roman" w:hAnsi="Times New Roman" w:cs="Times New Roman"/>
          <w:sz w:val="22"/>
          <w:szCs w:val="22"/>
        </w:rPr>
        <w:t xml:space="preserve">open loop power control </w:t>
      </w:r>
      <w:r>
        <w:rPr>
          <w:rFonts w:ascii="Times New Roman" w:hAnsi="Times New Roman" w:cs="Times New Roman"/>
          <w:sz w:val="22"/>
          <w:szCs w:val="22"/>
        </w:rPr>
        <w:t>for multiple</w:t>
      </w:r>
      <w:r w:rsidRPr="00377935">
        <w:rPr>
          <w:rFonts w:ascii="Times New Roman" w:hAnsi="Times New Roman" w:cs="Times New Roman"/>
          <w:sz w:val="22"/>
          <w:szCs w:val="22"/>
        </w:rPr>
        <w:t xml:space="preserve"> PRACH transmission</w:t>
      </w:r>
      <w:r>
        <w:rPr>
          <w:rFonts w:ascii="Times New Roman" w:hAnsi="Times New Roman" w:cs="Times New Roman"/>
          <w:sz w:val="22"/>
          <w:szCs w:val="22"/>
        </w:rPr>
        <w:t>s needs further investigation</w:t>
      </w:r>
      <w:r w:rsidRPr="00377935">
        <w:rPr>
          <w:rFonts w:ascii="Times New Roman" w:hAnsi="Times New Roman" w:cs="Times New Roman"/>
          <w:sz w:val="22"/>
          <w:szCs w:val="22"/>
        </w:rPr>
        <w:t xml:space="preserve">. </w:t>
      </w:r>
    </w:p>
    <w:p w14:paraId="3173B87F" w14:textId="76420B50"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Solution based on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 xml:space="preserve"> configuring multiple PRACH occasions will require the same UE to transmit at least two PRACH preambles in the corresponding PRACH occasions. </w:t>
      </w:r>
    </w:p>
    <w:p w14:paraId="3F79A239" w14:textId="7A4DC777"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2</w:t>
      </w:r>
      <w:r w:rsidRPr="00377935">
        <w:rPr>
          <w:rFonts w:ascii="Times New Roman" w:hAnsi="Times New Roman" w:cs="Times New Roman"/>
          <w:b/>
          <w:bCs/>
          <w:i/>
          <w:iCs/>
          <w:sz w:val="22"/>
          <w:szCs w:val="22"/>
        </w:rPr>
        <w:t xml:space="preserve">: Solution based on the multiple PRACH transmissions is expected to increase the likelihood of successful reception of the PRACH at the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w:t>
      </w:r>
    </w:p>
    <w:p w14:paraId="3851467D" w14:textId="714A9DC4" w:rsidR="00F3081C" w:rsidRPr="00377935" w:rsidRDefault="00F3081C" w:rsidP="00F3081C">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5C10">
        <w:rPr>
          <w:rFonts w:ascii="Times New Roman" w:hAnsi="Times New Roman" w:cs="Times New Roman"/>
          <w:b/>
          <w:bCs/>
          <w:i/>
          <w:iCs/>
          <w:sz w:val="22"/>
          <w:szCs w:val="22"/>
        </w:rPr>
        <w:t>3</w:t>
      </w:r>
      <w:r w:rsidRPr="00377935">
        <w:rPr>
          <w:rFonts w:ascii="Times New Roman" w:hAnsi="Times New Roman" w:cs="Times New Roman"/>
          <w:b/>
          <w:bCs/>
          <w:i/>
          <w:iCs/>
          <w:sz w:val="22"/>
          <w:szCs w:val="22"/>
        </w:rPr>
        <w:t>: Solution based on the multiple PRACH transmissions requires new signaling and enhancement of system information.</w:t>
      </w:r>
    </w:p>
    <w:p w14:paraId="50AFD03B" w14:textId="6E4A646C" w:rsidR="00F3081C" w:rsidRPr="0090275D" w:rsidRDefault="00F3081C" w:rsidP="0090275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CF5C10">
        <w:rPr>
          <w:rFonts w:ascii="Times New Roman" w:hAnsi="Times New Roman" w:cs="Times New Roman"/>
          <w:b/>
          <w:bCs/>
          <w:i/>
          <w:iCs/>
          <w:sz w:val="22"/>
          <w:szCs w:val="22"/>
        </w:rPr>
        <w:t>1</w:t>
      </w:r>
      <w:r w:rsidRPr="00377935">
        <w:rPr>
          <w:rFonts w:ascii="Times New Roman" w:hAnsi="Times New Roman" w:cs="Times New Roman"/>
          <w:b/>
          <w:bCs/>
          <w:i/>
          <w:iCs/>
          <w:sz w:val="22"/>
          <w:szCs w:val="22"/>
        </w:rPr>
        <w:t>: Study the solution based on multiple PRACH transmissions as one of the candidate solutions to enhance timing/frequency adjustment during initial access.</w:t>
      </w:r>
    </w:p>
    <w:p w14:paraId="2548034A" w14:textId="17A98405" w:rsidR="008B2C80" w:rsidRDefault="008B2C80" w:rsidP="008B2C80">
      <w:pPr>
        <w:pStyle w:val="Heading2"/>
      </w:pPr>
      <w:r>
        <w:t xml:space="preserve">New </w:t>
      </w:r>
      <w:r w:rsidR="0026397B" w:rsidRPr="00CD5773">
        <w:t xml:space="preserve">PRACH </w:t>
      </w:r>
      <w:r>
        <w:t>restricted sets</w:t>
      </w:r>
    </w:p>
    <w:p w14:paraId="109E7C5B" w14:textId="11070799" w:rsidR="00BB43C1" w:rsidRPr="005B1F56" w:rsidRDefault="0039389B" w:rsidP="00D85F81">
      <w:pPr>
        <w:rPr>
          <w:rFonts w:ascii="Times New Roman" w:hAnsi="Times New Roman" w:cs="Times New Roman"/>
          <w:sz w:val="22"/>
          <w:szCs w:val="22"/>
        </w:rPr>
      </w:pPr>
      <w:r w:rsidRPr="005B1F56">
        <w:rPr>
          <w:rFonts w:ascii="Times New Roman" w:hAnsi="Times New Roman" w:cs="Times New Roman"/>
          <w:sz w:val="22"/>
          <w:szCs w:val="22"/>
        </w:rPr>
        <w:t xml:space="preserve">The </w:t>
      </w:r>
      <w:r w:rsidR="007A58C7">
        <w:rPr>
          <w:rFonts w:ascii="Times New Roman" w:hAnsi="Times New Roman" w:cs="Times New Roman"/>
          <w:sz w:val="22"/>
          <w:szCs w:val="22"/>
        </w:rPr>
        <w:t xml:space="preserve">solution based on </w:t>
      </w:r>
      <w:r w:rsidR="005B1F56">
        <w:rPr>
          <w:rFonts w:ascii="Times New Roman" w:hAnsi="Times New Roman" w:cs="Times New Roman"/>
          <w:sz w:val="22"/>
          <w:szCs w:val="22"/>
        </w:rPr>
        <w:t xml:space="preserve">new </w:t>
      </w:r>
      <w:r w:rsidRPr="005B1F56">
        <w:rPr>
          <w:rFonts w:ascii="Times New Roman" w:hAnsi="Times New Roman" w:cs="Times New Roman"/>
          <w:sz w:val="22"/>
          <w:szCs w:val="22"/>
        </w:rPr>
        <w:t xml:space="preserve">PRACH </w:t>
      </w:r>
      <w:r w:rsidR="005B1F56">
        <w:rPr>
          <w:rFonts w:ascii="Times New Roman" w:hAnsi="Times New Roman" w:cs="Times New Roman"/>
          <w:sz w:val="22"/>
          <w:szCs w:val="22"/>
        </w:rPr>
        <w:t xml:space="preserve">restricted sets </w:t>
      </w:r>
      <w:r w:rsidRPr="005B1F56">
        <w:rPr>
          <w:rFonts w:ascii="Times New Roman" w:hAnsi="Times New Roman" w:cs="Times New Roman"/>
          <w:sz w:val="22"/>
          <w:szCs w:val="22"/>
        </w:rPr>
        <w:t>is related to “Solution 1</w:t>
      </w:r>
      <w:r w:rsidR="005B1F56">
        <w:rPr>
          <w:rFonts w:ascii="Times New Roman" w:hAnsi="Times New Roman" w:cs="Times New Roman"/>
          <w:sz w:val="22"/>
          <w:szCs w:val="22"/>
        </w:rPr>
        <w:t>B</w:t>
      </w:r>
      <w:r w:rsidRPr="005B1F56">
        <w:rPr>
          <w:rFonts w:ascii="Times New Roman" w:hAnsi="Times New Roman" w:cs="Times New Roman"/>
          <w:sz w:val="22"/>
          <w:szCs w:val="22"/>
        </w:rPr>
        <w:t xml:space="preserve">” listed under “Observation” in section 2. </w:t>
      </w:r>
    </w:p>
    <w:p w14:paraId="2CBABBB3" w14:textId="17FCF75F" w:rsidR="008B2C80" w:rsidRPr="005B1F56" w:rsidRDefault="008B2C80" w:rsidP="00AA62C2">
      <w:pPr>
        <w:spacing w:before="240" w:after="0"/>
        <w:rPr>
          <w:rFonts w:ascii="Times New Roman" w:hAnsi="Times New Roman" w:cs="Times New Roman"/>
          <w:sz w:val="22"/>
          <w:szCs w:val="22"/>
        </w:rPr>
      </w:pPr>
      <w:r w:rsidRPr="005B1F56">
        <w:rPr>
          <w:rFonts w:ascii="Times New Roman" w:hAnsi="Times New Roman" w:cs="Times New Roman"/>
          <w:sz w:val="22"/>
          <w:szCs w:val="22"/>
        </w:rPr>
        <w:t>The introduction of new PRACH restricted sets require</w:t>
      </w:r>
      <w:r w:rsidR="008B0226" w:rsidRPr="005B1F56">
        <w:rPr>
          <w:rFonts w:ascii="Times New Roman" w:eastAsia="Malgun Gothic" w:hAnsi="Times New Roman" w:cs="Times New Roman"/>
          <w:sz w:val="22"/>
          <w:szCs w:val="22"/>
          <w:lang w:eastAsia="ko-KR"/>
        </w:rPr>
        <w:t>s</w:t>
      </w:r>
      <w:r w:rsidRPr="005B1F56">
        <w:rPr>
          <w:rFonts w:ascii="Times New Roman" w:hAnsi="Times New Roman" w:cs="Times New Roman"/>
          <w:sz w:val="22"/>
          <w:szCs w:val="22"/>
        </w:rPr>
        <w:t xml:space="preserve"> partitioning of the PRACH </w:t>
      </w:r>
      <w:r w:rsidR="008B0226" w:rsidRPr="005B1F56">
        <w:rPr>
          <w:rFonts w:ascii="Times New Roman" w:hAnsi="Times New Roman" w:cs="Times New Roman"/>
          <w:sz w:val="22"/>
          <w:szCs w:val="22"/>
        </w:rPr>
        <w:t xml:space="preserve">resources (e.g., PRACH </w:t>
      </w:r>
      <w:r w:rsidRPr="005B1F56">
        <w:rPr>
          <w:rFonts w:ascii="Times New Roman" w:hAnsi="Times New Roman" w:cs="Times New Roman"/>
          <w:sz w:val="22"/>
          <w:szCs w:val="22"/>
        </w:rPr>
        <w:t>preambles</w:t>
      </w:r>
      <w:r w:rsidR="008B0226" w:rsidRPr="005B1F56">
        <w:rPr>
          <w:rFonts w:ascii="Times New Roman" w:hAnsi="Times New Roman" w:cs="Times New Roman"/>
          <w:sz w:val="22"/>
          <w:szCs w:val="22"/>
        </w:rPr>
        <w:t>, occasions, etc.)</w:t>
      </w:r>
      <w:r w:rsidRPr="005B1F56">
        <w:rPr>
          <w:rFonts w:ascii="Times New Roman" w:hAnsi="Times New Roman" w:cs="Times New Roman"/>
          <w:sz w:val="22"/>
          <w:szCs w:val="22"/>
        </w:rPr>
        <w:t xml:space="preserve"> for different GNSS resilience scenarios as described below.</w:t>
      </w:r>
    </w:p>
    <w:p w14:paraId="3AA33FD6" w14:textId="06D1C0D0" w:rsidR="00AA62C2" w:rsidRPr="00C54C80" w:rsidRDefault="00AA62C2" w:rsidP="00AA62C2">
      <w:pPr>
        <w:spacing w:before="240" w:after="0"/>
        <w:rPr>
          <w:rFonts w:ascii="Times New Roman" w:hAnsi="Times New Roman" w:cs="Times New Roman"/>
          <w:sz w:val="22"/>
          <w:szCs w:val="22"/>
        </w:rPr>
      </w:pPr>
      <w:r w:rsidRPr="005B1F56">
        <w:rPr>
          <w:rFonts w:ascii="Times New Roman" w:hAnsi="Times New Roman" w:cs="Times New Roman"/>
          <w:sz w:val="22"/>
          <w:szCs w:val="22"/>
        </w:rPr>
        <w:t>The exten</w:t>
      </w:r>
      <w:r w:rsidR="008A66FC" w:rsidRPr="005B1F56">
        <w:rPr>
          <w:rFonts w:ascii="Times New Roman" w:hAnsi="Times New Roman" w:cs="Times New Roman"/>
          <w:sz w:val="22"/>
          <w:szCs w:val="22"/>
        </w:rPr>
        <w:t xml:space="preserve">t </w:t>
      </w:r>
      <w:r w:rsidRPr="005B1F56">
        <w:rPr>
          <w:rFonts w:ascii="Times New Roman" w:hAnsi="Times New Roman" w:cs="Times New Roman"/>
          <w:sz w:val="22"/>
          <w:szCs w:val="22"/>
        </w:rPr>
        <w:t xml:space="preserve">to which </w:t>
      </w:r>
      <w:r w:rsidR="008A66FC" w:rsidRPr="005B1F56">
        <w:rPr>
          <w:rFonts w:ascii="Times New Roman" w:hAnsi="Times New Roman" w:cs="Times New Roman"/>
          <w:sz w:val="22"/>
          <w:szCs w:val="22"/>
        </w:rPr>
        <w:t>the pre-compensated</w:t>
      </w:r>
      <w:r w:rsidR="008A66FC" w:rsidRPr="00C54C80">
        <w:rPr>
          <w:rFonts w:ascii="Times New Roman" w:hAnsi="Times New Roman" w:cs="Times New Roman"/>
          <w:sz w:val="22"/>
          <w:szCs w:val="22"/>
        </w:rPr>
        <w:t xml:space="preserve"> TA can be erroneous </w:t>
      </w:r>
      <w:r w:rsidR="00803C28" w:rsidRPr="00C54C80">
        <w:rPr>
          <w:rFonts w:ascii="Times New Roman" w:hAnsi="Times New Roman" w:cs="Times New Roman"/>
          <w:sz w:val="22"/>
          <w:szCs w:val="22"/>
        </w:rPr>
        <w:t xml:space="preserve">(and its consequence on PRACH detection performance) </w:t>
      </w:r>
      <w:r w:rsidR="008A66FC" w:rsidRPr="00C54C80">
        <w:rPr>
          <w:rFonts w:ascii="Times New Roman" w:hAnsi="Times New Roman" w:cs="Times New Roman"/>
          <w:sz w:val="22"/>
          <w:szCs w:val="22"/>
        </w:rPr>
        <w:t>depend</w:t>
      </w:r>
      <w:r w:rsidR="00803C28" w:rsidRPr="00C54C80">
        <w:rPr>
          <w:rFonts w:ascii="Times New Roman" w:hAnsi="Times New Roman" w:cs="Times New Roman"/>
          <w:sz w:val="22"/>
          <w:szCs w:val="22"/>
        </w:rPr>
        <w:t xml:space="preserve">s </w:t>
      </w:r>
      <w:r w:rsidR="008A66FC" w:rsidRPr="00C54C80">
        <w:rPr>
          <w:rFonts w:ascii="Times New Roman" w:hAnsi="Times New Roman" w:cs="Times New Roman"/>
          <w:sz w:val="22"/>
          <w:szCs w:val="22"/>
        </w:rPr>
        <w:t xml:space="preserve">on whether the UE is operating in scenario # 1 or in scenario # 2 (i.e., </w:t>
      </w:r>
      <w:r w:rsidR="00EB67DF" w:rsidRPr="00C54C80">
        <w:rPr>
          <w:rFonts w:ascii="Times New Roman" w:hAnsi="Times New Roman" w:cs="Times New Roman"/>
          <w:sz w:val="22"/>
          <w:szCs w:val="22"/>
        </w:rPr>
        <w:t xml:space="preserve">given </w:t>
      </w:r>
      <w:r w:rsidR="008A66FC" w:rsidRPr="00C54C80">
        <w:rPr>
          <w:rFonts w:ascii="Times New Roman" w:hAnsi="Times New Roman" w:cs="Times New Roman"/>
          <w:sz w:val="22"/>
          <w:szCs w:val="22"/>
        </w:rPr>
        <w:t xml:space="preserve">in </w:t>
      </w:r>
      <w:r w:rsidR="00EB67DF" w:rsidRPr="00C54C80">
        <w:rPr>
          <w:rFonts w:ascii="Times New Roman" w:hAnsi="Times New Roman" w:cs="Times New Roman"/>
          <w:sz w:val="22"/>
          <w:szCs w:val="22"/>
        </w:rPr>
        <w:t>Annex A</w:t>
      </w:r>
      <w:r w:rsidR="008A66FC" w:rsidRPr="00C54C80">
        <w:rPr>
          <w:rFonts w:ascii="Times New Roman" w:hAnsi="Times New Roman" w:cs="Times New Roman"/>
          <w:sz w:val="22"/>
          <w:szCs w:val="22"/>
        </w:rPr>
        <w:t xml:space="preserve">). </w:t>
      </w:r>
      <w:r w:rsidR="005C4AF5" w:rsidRPr="00C54C80">
        <w:rPr>
          <w:rFonts w:ascii="Times New Roman" w:hAnsi="Times New Roman" w:cs="Times New Roman"/>
          <w:sz w:val="22"/>
          <w:szCs w:val="22"/>
        </w:rPr>
        <w:t>For example, in scenario # 1</w:t>
      </w:r>
      <w:r w:rsidR="00803C28" w:rsidRPr="00C54C80">
        <w:rPr>
          <w:rFonts w:ascii="Times New Roman" w:hAnsi="Times New Roman" w:cs="Times New Roman"/>
          <w:sz w:val="22"/>
          <w:szCs w:val="22"/>
        </w:rPr>
        <w:t xml:space="preserve">, </w:t>
      </w:r>
      <w:r w:rsidR="003421EA" w:rsidRPr="00C54C80">
        <w:rPr>
          <w:rFonts w:ascii="Times New Roman" w:hAnsi="Times New Roman" w:cs="Times New Roman"/>
          <w:sz w:val="22"/>
          <w:szCs w:val="22"/>
        </w:rPr>
        <w:t>the PRACH detection performance is likely to be worse than in scenario</w:t>
      </w:r>
      <w:r w:rsidR="0026397B" w:rsidRPr="00C54C80">
        <w:rPr>
          <w:rFonts w:ascii="Times New Roman" w:hAnsi="Times New Roman" w:cs="Times New Roman"/>
          <w:sz w:val="22"/>
          <w:szCs w:val="22"/>
        </w:rPr>
        <w:t xml:space="preserve"> # 2</w:t>
      </w:r>
      <w:r w:rsidR="003421EA" w:rsidRPr="00C54C80">
        <w:rPr>
          <w:rFonts w:ascii="Times New Roman" w:hAnsi="Times New Roman" w:cs="Times New Roman"/>
          <w:sz w:val="22"/>
          <w:szCs w:val="22"/>
        </w:rPr>
        <w:t xml:space="preserve">. </w:t>
      </w:r>
      <w:r w:rsidR="00FC3B18" w:rsidRPr="00C54C80">
        <w:rPr>
          <w:rFonts w:ascii="Times New Roman" w:hAnsi="Times New Roman" w:cs="Times New Roman"/>
          <w:sz w:val="22"/>
          <w:szCs w:val="22"/>
        </w:rPr>
        <w:t>The PRACH detection performance in scenario # 2</w:t>
      </w:r>
      <w:r w:rsidR="009344B5" w:rsidRPr="00C54C80">
        <w:rPr>
          <w:rFonts w:ascii="Times New Roman" w:hAnsi="Times New Roman" w:cs="Times New Roman"/>
          <w:sz w:val="22"/>
          <w:szCs w:val="22"/>
        </w:rPr>
        <w:t xml:space="preserve">, will be impacted by the time since </w:t>
      </w:r>
      <w:r w:rsidR="00FC3B18" w:rsidRPr="00C54C80">
        <w:rPr>
          <w:rFonts w:ascii="Times New Roman" w:hAnsi="Times New Roman" w:cs="Times New Roman"/>
          <w:sz w:val="22"/>
          <w:szCs w:val="22"/>
        </w:rPr>
        <w:t>the UE has not received the GNSS information (i.e., value of T in scenario #2) and other factors such as UE speed</w:t>
      </w:r>
      <w:r w:rsidR="009344B5" w:rsidRPr="00C54C80">
        <w:rPr>
          <w:rFonts w:ascii="Times New Roman" w:hAnsi="Times New Roman" w:cs="Times New Roman"/>
          <w:sz w:val="22"/>
          <w:szCs w:val="22"/>
        </w:rPr>
        <w:t>, elevation angle, etc</w:t>
      </w:r>
      <w:r w:rsidR="00FC3B18" w:rsidRPr="00C54C80">
        <w:rPr>
          <w:rFonts w:ascii="Times New Roman" w:hAnsi="Times New Roman" w:cs="Times New Roman"/>
          <w:sz w:val="22"/>
          <w:szCs w:val="22"/>
        </w:rPr>
        <w:t xml:space="preserve">. </w:t>
      </w:r>
      <w:r w:rsidR="00CA2E08" w:rsidRPr="00C54C80">
        <w:rPr>
          <w:rFonts w:ascii="Times New Roman" w:hAnsi="Times New Roman" w:cs="Times New Roman"/>
          <w:sz w:val="22"/>
          <w:szCs w:val="22"/>
        </w:rPr>
        <w:t>Consequently, the base station may have to use different PRACH preamble search window</w:t>
      </w:r>
      <w:r w:rsidR="001A7474">
        <w:rPr>
          <w:rFonts w:ascii="Times New Roman" w:eastAsia="Malgun Gothic" w:hAnsi="Times New Roman" w:cs="Times New Roman" w:hint="eastAsia"/>
          <w:sz w:val="22"/>
          <w:szCs w:val="22"/>
          <w:lang w:eastAsia="ko-KR"/>
        </w:rPr>
        <w:t>s</w:t>
      </w:r>
      <w:r w:rsidR="00CA2E08" w:rsidRPr="00C54C80">
        <w:rPr>
          <w:rFonts w:ascii="Times New Roman" w:hAnsi="Times New Roman" w:cs="Times New Roman"/>
          <w:sz w:val="22"/>
          <w:szCs w:val="22"/>
        </w:rPr>
        <w:t xml:space="preserve"> for the UEs operating in scenario # 1 and the UEs operating in scenario # 2. </w:t>
      </w:r>
    </w:p>
    <w:p w14:paraId="34D78AAE" w14:textId="3D174261" w:rsidR="00CD3D4A" w:rsidRPr="00C54C80" w:rsidRDefault="00CA2E08" w:rsidP="00AE120A">
      <w:pPr>
        <w:spacing w:before="240"/>
        <w:rPr>
          <w:rFonts w:ascii="Times New Roman" w:hAnsi="Times New Roman" w:cs="Times New Roman"/>
          <w:sz w:val="22"/>
          <w:szCs w:val="22"/>
        </w:rPr>
      </w:pPr>
      <w:r w:rsidRPr="00C54C80">
        <w:rPr>
          <w:rFonts w:ascii="Times New Roman" w:hAnsi="Times New Roman" w:cs="Times New Roman"/>
          <w:sz w:val="22"/>
          <w:szCs w:val="22"/>
        </w:rPr>
        <w:t xml:space="preserve">Therefore, one approach would be </w:t>
      </w:r>
      <w:r w:rsidR="00F032CD" w:rsidRPr="00C54C80">
        <w:rPr>
          <w:rFonts w:ascii="Times New Roman" w:hAnsi="Times New Roman" w:cs="Times New Roman"/>
          <w:sz w:val="22"/>
          <w:szCs w:val="22"/>
        </w:rPr>
        <w:t xml:space="preserve">to </w:t>
      </w:r>
      <w:r w:rsidRPr="00C54C80">
        <w:rPr>
          <w:rFonts w:ascii="Times New Roman" w:hAnsi="Times New Roman" w:cs="Times New Roman"/>
          <w:sz w:val="22"/>
          <w:szCs w:val="22"/>
        </w:rPr>
        <w:t xml:space="preserve">partition the PRACH resource sets </w:t>
      </w:r>
      <w:r w:rsidR="00CB7ABB" w:rsidRPr="00C54C80">
        <w:rPr>
          <w:rFonts w:ascii="Times New Roman" w:hAnsi="Times New Roman" w:cs="Times New Roman"/>
          <w:sz w:val="22"/>
          <w:szCs w:val="22"/>
        </w:rPr>
        <w:t>in a</w:t>
      </w:r>
      <w:r w:rsidR="00565EBB" w:rsidRPr="00C54C80">
        <w:rPr>
          <w:rFonts w:ascii="Times New Roman" w:hAnsi="Times New Roman" w:cs="Times New Roman"/>
          <w:sz w:val="22"/>
          <w:szCs w:val="22"/>
        </w:rPr>
        <w:t xml:space="preserve">n NTN </w:t>
      </w:r>
      <w:r w:rsidR="00CB7ABB" w:rsidRPr="00C54C80">
        <w:rPr>
          <w:rFonts w:ascii="Times New Roman" w:hAnsi="Times New Roman" w:cs="Times New Roman"/>
          <w:sz w:val="22"/>
          <w:szCs w:val="22"/>
        </w:rPr>
        <w:t xml:space="preserve">cell </w:t>
      </w:r>
      <w:r w:rsidRPr="00C54C80">
        <w:rPr>
          <w:rFonts w:ascii="Times New Roman" w:hAnsi="Times New Roman" w:cs="Times New Roman"/>
          <w:sz w:val="22"/>
          <w:szCs w:val="22"/>
        </w:rPr>
        <w:t xml:space="preserve">for the UEs in scenario # 1 and the UEs in scenario #2. </w:t>
      </w:r>
      <w:r w:rsidR="004E703E" w:rsidRPr="00C54C80">
        <w:rPr>
          <w:rFonts w:ascii="Times New Roman" w:hAnsi="Times New Roman" w:cs="Times New Roman"/>
          <w:sz w:val="22"/>
          <w:szCs w:val="22"/>
        </w:rPr>
        <w:t>However, another PRACH resource set is needed for the UEs</w:t>
      </w:r>
      <w:r w:rsidR="00364CBB" w:rsidRPr="00C54C80">
        <w:rPr>
          <w:rFonts w:ascii="Times New Roman" w:hAnsi="Times New Roman" w:cs="Times New Roman"/>
          <w:sz w:val="22"/>
          <w:szCs w:val="22"/>
        </w:rPr>
        <w:t xml:space="preserve"> which have GNSS coverage</w:t>
      </w:r>
      <w:r w:rsidR="004E703E" w:rsidRPr="00C54C80">
        <w:rPr>
          <w:rFonts w:ascii="Times New Roman" w:hAnsi="Times New Roman" w:cs="Times New Roman"/>
          <w:sz w:val="22"/>
          <w:szCs w:val="22"/>
        </w:rPr>
        <w:t xml:space="preserve">. For example, the network can </w:t>
      </w:r>
      <w:r w:rsidR="00F032CD" w:rsidRPr="00C54C80">
        <w:rPr>
          <w:rFonts w:ascii="Times New Roman" w:hAnsi="Times New Roman" w:cs="Times New Roman"/>
          <w:sz w:val="22"/>
          <w:szCs w:val="22"/>
        </w:rPr>
        <w:t xml:space="preserve">configure separate PRACH resource sets: </w:t>
      </w:r>
      <w:r w:rsidR="009922D0" w:rsidRPr="00C54C80">
        <w:rPr>
          <w:rFonts w:ascii="Times New Roman" w:hAnsi="Times New Roman" w:cs="Times New Roman"/>
          <w:sz w:val="22"/>
          <w:szCs w:val="22"/>
        </w:rPr>
        <w:t>a first set (</w:t>
      </w:r>
      <w:r w:rsidR="004E703E"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et </w:t>
      </w:r>
      <w:r w:rsidR="004E703E" w:rsidRPr="00C54C80">
        <w:rPr>
          <w:rFonts w:ascii="Times New Roman" w:hAnsi="Times New Roman" w:cs="Times New Roman"/>
          <w:sz w:val="22"/>
          <w:szCs w:val="22"/>
        </w:rPr>
        <w:t>#</w:t>
      </w:r>
      <w:r w:rsidR="009922D0" w:rsidRPr="00C54C80">
        <w:rPr>
          <w:rFonts w:ascii="Times New Roman" w:hAnsi="Times New Roman" w:cs="Times New Roman"/>
          <w:sz w:val="22"/>
          <w:szCs w:val="22"/>
        </w:rPr>
        <w:t>1</w:t>
      </w:r>
      <w:r w:rsidR="007B2A36" w:rsidRPr="00C54C80">
        <w:rPr>
          <w:rFonts w:ascii="Times New Roman" w:hAnsi="Times New Roman" w:cs="Times New Roman"/>
          <w:sz w:val="22"/>
          <w:szCs w:val="22"/>
        </w:rPr>
        <w:t>)</w:t>
      </w:r>
      <w:r w:rsidR="009922D0" w:rsidRPr="00C54C80">
        <w:rPr>
          <w:rFonts w:ascii="Times New Roman" w:hAnsi="Times New Roman" w:cs="Times New Roman"/>
          <w:sz w:val="22"/>
          <w:szCs w:val="22"/>
        </w:rPr>
        <w:t xml:space="preserve"> </w:t>
      </w:r>
      <w:r w:rsidR="00F032CD" w:rsidRPr="00C54C80">
        <w:rPr>
          <w:rFonts w:ascii="Times New Roman" w:hAnsi="Times New Roman" w:cs="Times New Roman"/>
          <w:sz w:val="22"/>
          <w:szCs w:val="22"/>
        </w:rPr>
        <w:t xml:space="preserve">for the </w:t>
      </w:r>
      <w:r w:rsidR="004E703E" w:rsidRPr="00C54C80">
        <w:rPr>
          <w:rFonts w:ascii="Times New Roman" w:hAnsi="Times New Roman" w:cs="Times New Roman"/>
          <w:sz w:val="22"/>
          <w:szCs w:val="22"/>
        </w:rPr>
        <w:t>UEs</w:t>
      </w:r>
      <w:r w:rsidR="00C35D72" w:rsidRPr="00C54C80">
        <w:rPr>
          <w:rFonts w:ascii="Times New Roman" w:hAnsi="Times New Roman" w:cs="Times New Roman"/>
          <w:sz w:val="22"/>
          <w:szCs w:val="22"/>
        </w:rPr>
        <w:t xml:space="preserve"> whose GNSS is available</w:t>
      </w:r>
      <w:r w:rsidR="004E703E" w:rsidRPr="00C54C80">
        <w:rPr>
          <w:rFonts w:ascii="Times New Roman" w:hAnsi="Times New Roman" w:cs="Times New Roman"/>
          <w:sz w:val="22"/>
          <w:szCs w:val="22"/>
        </w:rPr>
        <w:t xml:space="preserve">, a second set (set #2) for the </w:t>
      </w:r>
      <w:r w:rsidR="00F032CD" w:rsidRPr="00C54C80">
        <w:rPr>
          <w:rFonts w:ascii="Times New Roman" w:hAnsi="Times New Roman" w:cs="Times New Roman"/>
          <w:sz w:val="22"/>
          <w:szCs w:val="22"/>
        </w:rPr>
        <w:t>UE</w:t>
      </w:r>
      <w:r w:rsidR="004E703E"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 </w:t>
      </w:r>
      <w:r w:rsidR="004E703E" w:rsidRPr="00C54C80">
        <w:rPr>
          <w:rFonts w:ascii="Times New Roman" w:hAnsi="Times New Roman" w:cs="Times New Roman"/>
          <w:sz w:val="22"/>
          <w:szCs w:val="22"/>
        </w:rPr>
        <w:t xml:space="preserve">in scenario #1 and </w:t>
      </w:r>
      <w:r w:rsidR="00F032CD" w:rsidRPr="00C54C80">
        <w:rPr>
          <w:rFonts w:ascii="Times New Roman" w:hAnsi="Times New Roman" w:cs="Times New Roman"/>
          <w:sz w:val="22"/>
          <w:szCs w:val="22"/>
        </w:rPr>
        <w:t>a</w:t>
      </w:r>
      <w:r w:rsidR="009922D0" w:rsidRPr="00C54C80">
        <w:rPr>
          <w:rFonts w:ascii="Times New Roman" w:hAnsi="Times New Roman" w:cs="Times New Roman"/>
          <w:sz w:val="22"/>
          <w:szCs w:val="22"/>
        </w:rPr>
        <w:t xml:space="preserve"> </w:t>
      </w:r>
      <w:r w:rsidR="004E703E" w:rsidRPr="00C54C80">
        <w:rPr>
          <w:rFonts w:ascii="Times New Roman" w:hAnsi="Times New Roman" w:cs="Times New Roman"/>
          <w:sz w:val="22"/>
          <w:szCs w:val="22"/>
        </w:rPr>
        <w:t xml:space="preserve">third </w:t>
      </w:r>
      <w:r w:rsidR="00F032CD" w:rsidRPr="00C54C80">
        <w:rPr>
          <w:rFonts w:ascii="Times New Roman" w:hAnsi="Times New Roman" w:cs="Times New Roman"/>
          <w:sz w:val="22"/>
          <w:szCs w:val="22"/>
        </w:rPr>
        <w:t xml:space="preserve">set </w:t>
      </w:r>
      <w:r w:rsidR="009922D0" w:rsidRPr="00C54C80">
        <w:rPr>
          <w:rFonts w:ascii="Times New Roman" w:hAnsi="Times New Roman" w:cs="Times New Roman"/>
          <w:sz w:val="22"/>
          <w:szCs w:val="22"/>
        </w:rPr>
        <w:t>(</w:t>
      </w:r>
      <w:r w:rsidR="004E703E" w:rsidRPr="00C54C80">
        <w:rPr>
          <w:rFonts w:ascii="Times New Roman" w:hAnsi="Times New Roman" w:cs="Times New Roman"/>
          <w:sz w:val="22"/>
          <w:szCs w:val="22"/>
        </w:rPr>
        <w:t>s</w:t>
      </w:r>
      <w:r w:rsidR="009922D0" w:rsidRPr="00C54C80">
        <w:rPr>
          <w:rFonts w:ascii="Times New Roman" w:hAnsi="Times New Roman" w:cs="Times New Roman"/>
          <w:sz w:val="22"/>
          <w:szCs w:val="22"/>
        </w:rPr>
        <w:t xml:space="preserve">et </w:t>
      </w:r>
      <w:r w:rsidR="001273BC" w:rsidRPr="00C54C80">
        <w:rPr>
          <w:rFonts w:ascii="Times New Roman" w:hAnsi="Times New Roman" w:cs="Times New Roman"/>
          <w:sz w:val="22"/>
          <w:szCs w:val="22"/>
        </w:rPr>
        <w:t>#</w:t>
      </w:r>
      <w:r w:rsidR="004E703E" w:rsidRPr="00C54C80">
        <w:rPr>
          <w:rFonts w:ascii="Times New Roman" w:hAnsi="Times New Roman" w:cs="Times New Roman"/>
          <w:sz w:val="22"/>
          <w:szCs w:val="22"/>
        </w:rPr>
        <w:t>3</w:t>
      </w:r>
      <w:r w:rsidR="009922D0" w:rsidRPr="00C54C80">
        <w:rPr>
          <w:rFonts w:ascii="Times New Roman" w:hAnsi="Times New Roman" w:cs="Times New Roman"/>
          <w:sz w:val="22"/>
          <w:szCs w:val="22"/>
        </w:rPr>
        <w:t xml:space="preserve">) </w:t>
      </w:r>
      <w:r w:rsidR="00F032CD" w:rsidRPr="00C54C80">
        <w:rPr>
          <w:rFonts w:ascii="Times New Roman" w:hAnsi="Times New Roman" w:cs="Times New Roman"/>
          <w:sz w:val="22"/>
          <w:szCs w:val="22"/>
        </w:rPr>
        <w:t>for the UE</w:t>
      </w:r>
      <w:r w:rsidR="00CB7ABB" w:rsidRPr="00C54C80">
        <w:rPr>
          <w:rFonts w:ascii="Times New Roman" w:hAnsi="Times New Roman" w:cs="Times New Roman"/>
          <w:sz w:val="22"/>
          <w:szCs w:val="22"/>
        </w:rPr>
        <w:t>s</w:t>
      </w:r>
      <w:r w:rsidR="00F032CD" w:rsidRPr="00C54C80">
        <w:rPr>
          <w:rFonts w:ascii="Times New Roman" w:hAnsi="Times New Roman" w:cs="Times New Roman"/>
          <w:sz w:val="22"/>
          <w:szCs w:val="22"/>
        </w:rPr>
        <w:t xml:space="preserve"> </w:t>
      </w:r>
      <w:r w:rsidR="00CB7ABB" w:rsidRPr="00C54C80">
        <w:rPr>
          <w:rFonts w:ascii="Times New Roman" w:hAnsi="Times New Roman" w:cs="Times New Roman"/>
          <w:sz w:val="22"/>
          <w:szCs w:val="22"/>
        </w:rPr>
        <w:t>in scenario #2</w:t>
      </w:r>
      <w:r w:rsidR="00F032CD" w:rsidRPr="00C54C80">
        <w:rPr>
          <w:rFonts w:ascii="Times New Roman" w:hAnsi="Times New Roman" w:cs="Times New Roman"/>
          <w:sz w:val="22"/>
          <w:szCs w:val="22"/>
        </w:rPr>
        <w:t xml:space="preserve">. </w:t>
      </w:r>
      <w:r w:rsidR="001273BC" w:rsidRPr="00C54C80">
        <w:rPr>
          <w:rFonts w:ascii="Times New Roman" w:hAnsi="Times New Roman" w:cs="Times New Roman"/>
          <w:sz w:val="22"/>
          <w:szCs w:val="22"/>
        </w:rPr>
        <w:t xml:space="preserve">The first set (set #1) can be the same as configured by the network for the legacy UEs. </w:t>
      </w:r>
      <w:r w:rsidR="00CB7ABB" w:rsidRPr="00C54C80">
        <w:rPr>
          <w:rFonts w:ascii="Times New Roman" w:hAnsi="Times New Roman" w:cs="Times New Roman"/>
          <w:sz w:val="22"/>
          <w:szCs w:val="22"/>
        </w:rPr>
        <w:t>An example of PRACH resources (e.g., PRACH prea</w:t>
      </w:r>
      <w:r w:rsidR="003D20B2" w:rsidRPr="00C54C80">
        <w:rPr>
          <w:rFonts w:ascii="Times New Roman" w:hAnsi="Times New Roman" w:cs="Times New Roman"/>
          <w:sz w:val="22"/>
          <w:szCs w:val="22"/>
        </w:rPr>
        <w:t>m</w:t>
      </w:r>
      <w:r w:rsidR="00CB7ABB" w:rsidRPr="00C54C80">
        <w:rPr>
          <w:rFonts w:ascii="Times New Roman" w:hAnsi="Times New Roman" w:cs="Times New Roman"/>
          <w:sz w:val="22"/>
          <w:szCs w:val="22"/>
        </w:rPr>
        <w:t>bles</w:t>
      </w:r>
      <w:r w:rsidR="003D20B2" w:rsidRPr="00C54C80">
        <w:rPr>
          <w:rFonts w:ascii="Times New Roman" w:hAnsi="Times New Roman" w:cs="Times New Roman"/>
          <w:sz w:val="22"/>
          <w:szCs w:val="22"/>
        </w:rPr>
        <w:t>)</w:t>
      </w:r>
      <w:r w:rsidR="00364CBB" w:rsidRPr="00C54C80">
        <w:rPr>
          <w:rFonts w:ascii="Times New Roman" w:hAnsi="Times New Roman" w:cs="Times New Roman"/>
          <w:sz w:val="22"/>
          <w:szCs w:val="22"/>
        </w:rPr>
        <w:t>, which can be divided among the</w:t>
      </w:r>
      <w:r w:rsidR="00C35D72" w:rsidRPr="00C54C80">
        <w:rPr>
          <w:rFonts w:ascii="Times New Roman" w:hAnsi="Times New Roman" w:cs="Times New Roman"/>
          <w:sz w:val="22"/>
          <w:szCs w:val="22"/>
        </w:rPr>
        <w:t xml:space="preserve">se groups of the UEs is shown in figure 1. </w:t>
      </w:r>
    </w:p>
    <w:p w14:paraId="46FD9F87" w14:textId="6D492FD7" w:rsidR="00E83C9E" w:rsidRPr="00C54C80" w:rsidRDefault="001752B5" w:rsidP="00E83C9E">
      <w:pPr>
        <w:spacing w:before="240"/>
        <w:jc w:val="center"/>
        <w:rPr>
          <w:rFonts w:ascii="Times New Roman" w:hAnsi="Times New Roman" w:cs="Times New Roman"/>
          <w:sz w:val="22"/>
          <w:szCs w:val="22"/>
        </w:rPr>
      </w:pPr>
      <w:r w:rsidRPr="00C54C80">
        <w:rPr>
          <w:rFonts w:ascii="Times New Roman" w:hAnsi="Times New Roman" w:cs="Times New Roman"/>
          <w:noProof/>
          <w:sz w:val="22"/>
          <w:szCs w:val="22"/>
        </w:rPr>
        <w:object w:dxaOrig="6855" w:dyaOrig="2895" w14:anchorId="260A1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44.55pt" o:ole="">
            <v:imagedata r:id="rId13" o:title=""/>
          </v:shape>
          <o:OLEObject Type="Embed" ProgID="Visio.Drawing.15" ShapeID="_x0000_i1025" DrawAspect="Content" ObjectID="_1824023557" r:id="rId14"/>
        </w:object>
      </w:r>
    </w:p>
    <w:p w14:paraId="117AF99B" w14:textId="035DE6CF" w:rsidR="00086DFA" w:rsidRPr="00C54C80" w:rsidRDefault="00E83C9E" w:rsidP="00086DFA">
      <w:pPr>
        <w:spacing w:before="240"/>
        <w:jc w:val="center"/>
        <w:rPr>
          <w:rFonts w:ascii="Times New Roman" w:hAnsi="Times New Roman" w:cs="Times New Roman"/>
          <w:b/>
          <w:bCs/>
          <w:sz w:val="22"/>
          <w:szCs w:val="22"/>
          <w:lang w:val="en-GB"/>
        </w:rPr>
      </w:pPr>
      <w:r w:rsidRPr="00C54C80">
        <w:rPr>
          <w:rFonts w:ascii="Times New Roman" w:hAnsi="Times New Roman" w:cs="Times New Roman"/>
          <w:b/>
          <w:bCs/>
          <w:sz w:val="22"/>
          <w:szCs w:val="22"/>
          <w:lang w:val="en-GB"/>
        </w:rPr>
        <w:t xml:space="preserve">Figure 1: An illustration of partitioning of PRACH preambles </w:t>
      </w:r>
      <w:r w:rsidR="003D20B2" w:rsidRPr="00C54C80">
        <w:rPr>
          <w:rFonts w:ascii="Times New Roman" w:hAnsi="Times New Roman" w:cs="Times New Roman"/>
          <w:b/>
          <w:bCs/>
          <w:sz w:val="22"/>
          <w:szCs w:val="22"/>
          <w:lang w:val="en-GB"/>
        </w:rPr>
        <w:t>in a</w:t>
      </w:r>
      <w:r w:rsidR="00A74E10" w:rsidRPr="00C54C80">
        <w:rPr>
          <w:rFonts w:ascii="Times New Roman" w:hAnsi="Times New Roman" w:cs="Times New Roman"/>
          <w:b/>
          <w:bCs/>
          <w:sz w:val="22"/>
          <w:szCs w:val="22"/>
          <w:lang w:val="en-GB"/>
        </w:rPr>
        <w:t xml:space="preserve">n NTN </w:t>
      </w:r>
      <w:r w:rsidR="003D20B2" w:rsidRPr="00C54C80">
        <w:rPr>
          <w:rFonts w:ascii="Times New Roman" w:hAnsi="Times New Roman" w:cs="Times New Roman"/>
          <w:b/>
          <w:bCs/>
          <w:sz w:val="22"/>
          <w:szCs w:val="22"/>
          <w:lang w:val="en-GB"/>
        </w:rPr>
        <w:t xml:space="preserve">cell </w:t>
      </w:r>
      <w:r w:rsidRPr="00C54C80">
        <w:rPr>
          <w:rFonts w:ascii="Times New Roman" w:hAnsi="Times New Roman" w:cs="Times New Roman"/>
          <w:b/>
          <w:bCs/>
          <w:sz w:val="22"/>
          <w:szCs w:val="22"/>
          <w:lang w:val="en-GB"/>
        </w:rPr>
        <w:t>for UEs operating in different GNSS resilience scenarios</w:t>
      </w:r>
    </w:p>
    <w:p w14:paraId="04D5A103" w14:textId="13DE90CD" w:rsidR="005664CE" w:rsidRPr="00C54C80" w:rsidRDefault="005664CE" w:rsidP="00086DFA">
      <w:pPr>
        <w:rPr>
          <w:rFonts w:ascii="Times New Roman" w:hAnsi="Times New Roman" w:cs="Times New Roman"/>
          <w:sz w:val="22"/>
          <w:szCs w:val="22"/>
        </w:rPr>
      </w:pPr>
      <w:r w:rsidRPr="00C54C80">
        <w:rPr>
          <w:rFonts w:ascii="Times New Roman" w:hAnsi="Times New Roman" w:cs="Times New Roman"/>
          <w:sz w:val="22"/>
          <w:szCs w:val="22"/>
        </w:rPr>
        <w:t xml:space="preserve">The UE can choose one of the three </w:t>
      </w:r>
      <w:r w:rsidR="00031482" w:rsidRPr="00C54C80">
        <w:rPr>
          <w:rFonts w:ascii="Times New Roman" w:hAnsi="Times New Roman" w:cs="Times New Roman"/>
          <w:sz w:val="22"/>
          <w:szCs w:val="22"/>
        </w:rPr>
        <w:t xml:space="preserve">PRACH resource </w:t>
      </w:r>
      <w:r w:rsidRPr="00C54C80">
        <w:rPr>
          <w:rFonts w:ascii="Times New Roman" w:hAnsi="Times New Roman" w:cs="Times New Roman"/>
          <w:sz w:val="22"/>
          <w:szCs w:val="22"/>
        </w:rPr>
        <w:t>sets based on its current GNSS availability scenarios. Whether and how the UE fall</w:t>
      </w:r>
      <w:r w:rsidR="0001030E" w:rsidRPr="00C54C80">
        <w:rPr>
          <w:rFonts w:ascii="Times New Roman" w:hAnsi="Times New Roman" w:cs="Times New Roman"/>
          <w:sz w:val="22"/>
          <w:szCs w:val="22"/>
        </w:rPr>
        <w:t xml:space="preserve">s </w:t>
      </w:r>
      <w:r w:rsidRPr="00C54C80">
        <w:rPr>
          <w:rFonts w:ascii="Times New Roman" w:hAnsi="Times New Roman" w:cs="Times New Roman"/>
          <w:sz w:val="22"/>
          <w:szCs w:val="22"/>
        </w:rPr>
        <w:t xml:space="preserve">back between </w:t>
      </w:r>
      <w:r w:rsidR="0001030E" w:rsidRPr="00C54C80">
        <w:rPr>
          <w:rFonts w:ascii="Times New Roman" w:hAnsi="Times New Roman" w:cs="Times New Roman"/>
          <w:sz w:val="22"/>
          <w:szCs w:val="22"/>
        </w:rPr>
        <w:t xml:space="preserve">different </w:t>
      </w:r>
      <w:r w:rsidRPr="00C54C80">
        <w:rPr>
          <w:rFonts w:ascii="Times New Roman" w:hAnsi="Times New Roman" w:cs="Times New Roman"/>
          <w:sz w:val="22"/>
          <w:szCs w:val="22"/>
        </w:rPr>
        <w:t>PRACH resource sets or any other condition</w:t>
      </w:r>
      <w:r w:rsidR="001A7474">
        <w:rPr>
          <w:rFonts w:ascii="Times New Roman" w:eastAsia="Malgun Gothic" w:hAnsi="Times New Roman" w:cs="Times New Roman" w:hint="eastAsia"/>
          <w:sz w:val="22"/>
          <w:szCs w:val="22"/>
          <w:lang w:eastAsia="ko-KR"/>
        </w:rPr>
        <w:t>s</w:t>
      </w:r>
      <w:r w:rsidR="00031482" w:rsidRPr="00C54C80">
        <w:rPr>
          <w:rFonts w:ascii="Times New Roman" w:hAnsi="Times New Roman" w:cs="Times New Roman"/>
          <w:sz w:val="22"/>
          <w:szCs w:val="22"/>
        </w:rPr>
        <w:t xml:space="preserve"> </w:t>
      </w:r>
      <w:r w:rsidRPr="00C54C80">
        <w:rPr>
          <w:rFonts w:ascii="Times New Roman" w:hAnsi="Times New Roman" w:cs="Times New Roman"/>
          <w:sz w:val="22"/>
          <w:szCs w:val="22"/>
        </w:rPr>
        <w:t xml:space="preserve">required for the selection of the PRACH resource set can be </w:t>
      </w:r>
      <w:r w:rsidR="00067AA4" w:rsidRPr="00C54C80">
        <w:rPr>
          <w:rFonts w:ascii="Times New Roman" w:hAnsi="Times New Roman" w:cs="Times New Roman"/>
          <w:sz w:val="22"/>
          <w:szCs w:val="22"/>
        </w:rPr>
        <w:t xml:space="preserve">further </w:t>
      </w:r>
      <w:r w:rsidR="00362DEF" w:rsidRPr="00C54C80">
        <w:rPr>
          <w:rFonts w:ascii="Times New Roman" w:hAnsi="Times New Roman" w:cs="Times New Roman"/>
          <w:sz w:val="22"/>
          <w:szCs w:val="22"/>
        </w:rPr>
        <w:t xml:space="preserve">analyzed and </w:t>
      </w:r>
      <w:r w:rsidR="00067AA4" w:rsidRPr="00C54C80">
        <w:rPr>
          <w:rFonts w:ascii="Times New Roman" w:hAnsi="Times New Roman" w:cs="Times New Roman"/>
          <w:sz w:val="22"/>
          <w:szCs w:val="22"/>
        </w:rPr>
        <w:t>discussed</w:t>
      </w:r>
      <w:r w:rsidRPr="00C54C80">
        <w:rPr>
          <w:rFonts w:ascii="Times New Roman" w:hAnsi="Times New Roman" w:cs="Times New Roman"/>
          <w:sz w:val="22"/>
          <w:szCs w:val="22"/>
        </w:rPr>
        <w:t>.</w:t>
      </w:r>
    </w:p>
    <w:p w14:paraId="2005CBF1" w14:textId="647B2A12" w:rsidR="00086DFA" w:rsidRPr="00C54C80" w:rsidRDefault="00086DFA" w:rsidP="0001030E">
      <w:pPr>
        <w:spacing w:before="24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Observation </w:t>
      </w:r>
      <w:r w:rsidR="001C3259">
        <w:rPr>
          <w:rFonts w:ascii="Times New Roman" w:hAnsi="Times New Roman" w:cs="Times New Roman"/>
          <w:b/>
          <w:bCs/>
          <w:i/>
          <w:iCs/>
          <w:sz w:val="22"/>
          <w:szCs w:val="22"/>
        </w:rPr>
        <w:t>4</w:t>
      </w:r>
      <w:r w:rsidRPr="00C54C80">
        <w:rPr>
          <w:rFonts w:ascii="Times New Roman" w:hAnsi="Times New Roman" w:cs="Times New Roman"/>
          <w:b/>
          <w:bCs/>
          <w:i/>
          <w:iCs/>
          <w:sz w:val="22"/>
          <w:szCs w:val="22"/>
        </w:rPr>
        <w:t xml:space="preserve">: Temporary unavailability of the GNSS increases errors in the pre-compensated TA applied by the UE </w:t>
      </w:r>
      <w:r w:rsidR="008C12D3" w:rsidRPr="00C54C80">
        <w:rPr>
          <w:rFonts w:ascii="Times New Roman" w:hAnsi="Times New Roman" w:cs="Times New Roman"/>
          <w:b/>
          <w:bCs/>
          <w:i/>
          <w:iCs/>
          <w:sz w:val="22"/>
          <w:szCs w:val="22"/>
        </w:rPr>
        <w:t xml:space="preserve">which in turn </w:t>
      </w:r>
      <w:r w:rsidRPr="00C54C80">
        <w:rPr>
          <w:rFonts w:ascii="Times New Roman" w:hAnsi="Times New Roman" w:cs="Times New Roman"/>
          <w:b/>
          <w:bCs/>
          <w:i/>
          <w:iCs/>
          <w:sz w:val="22"/>
          <w:szCs w:val="22"/>
        </w:rPr>
        <w:t>increas</w:t>
      </w:r>
      <w:r w:rsidR="008C12D3" w:rsidRPr="00C54C80">
        <w:rPr>
          <w:rFonts w:ascii="Times New Roman" w:hAnsi="Times New Roman" w:cs="Times New Roman"/>
          <w:b/>
          <w:bCs/>
          <w:i/>
          <w:iCs/>
          <w:sz w:val="22"/>
          <w:szCs w:val="22"/>
        </w:rPr>
        <w:t>es</w:t>
      </w:r>
      <w:r w:rsidRPr="00C54C80">
        <w:rPr>
          <w:rFonts w:ascii="Times New Roman" w:hAnsi="Times New Roman" w:cs="Times New Roman"/>
          <w:b/>
          <w:bCs/>
          <w:i/>
          <w:iCs/>
          <w:sz w:val="22"/>
          <w:szCs w:val="22"/>
        </w:rPr>
        <w:t xml:space="preserve"> the latency of RACH procedure and cau</w:t>
      </w:r>
      <w:r w:rsidR="008C12D3" w:rsidRPr="00C54C80">
        <w:rPr>
          <w:rFonts w:ascii="Times New Roman" w:hAnsi="Times New Roman" w:cs="Times New Roman"/>
          <w:b/>
          <w:bCs/>
          <w:i/>
          <w:iCs/>
          <w:sz w:val="22"/>
          <w:szCs w:val="22"/>
        </w:rPr>
        <w:t>ses</w:t>
      </w:r>
      <w:r w:rsidRPr="00C54C80">
        <w:rPr>
          <w:rFonts w:ascii="Times New Roman" w:hAnsi="Times New Roman" w:cs="Times New Roman"/>
          <w:b/>
          <w:bCs/>
          <w:i/>
          <w:iCs/>
          <w:sz w:val="22"/>
          <w:szCs w:val="22"/>
        </w:rPr>
        <w:t xml:space="preserve"> uplink interference. </w:t>
      </w:r>
    </w:p>
    <w:p w14:paraId="54C438F8" w14:textId="68BA9FD6" w:rsidR="00F12881" w:rsidRPr="00C54C80" w:rsidRDefault="00086DFA" w:rsidP="00F12881">
      <w:pPr>
        <w:spacing w:after="12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Proposal </w:t>
      </w:r>
      <w:r w:rsidR="001C3259">
        <w:rPr>
          <w:rFonts w:ascii="Times New Roman" w:hAnsi="Times New Roman" w:cs="Times New Roman"/>
          <w:b/>
          <w:bCs/>
          <w:i/>
          <w:iCs/>
          <w:sz w:val="22"/>
          <w:szCs w:val="22"/>
        </w:rPr>
        <w:t>2</w:t>
      </w:r>
      <w:r w:rsidRPr="00C54C80">
        <w:rPr>
          <w:rFonts w:ascii="Times New Roman" w:hAnsi="Times New Roman" w:cs="Times New Roman"/>
          <w:b/>
          <w:bCs/>
          <w:i/>
          <w:iCs/>
          <w:sz w:val="22"/>
          <w:szCs w:val="22"/>
        </w:rPr>
        <w:t xml:space="preserve">: </w:t>
      </w:r>
      <w:r w:rsidR="00601059" w:rsidRPr="00C54C80">
        <w:rPr>
          <w:rFonts w:ascii="Times New Roman" w:hAnsi="Times New Roman" w:cs="Times New Roman"/>
          <w:b/>
          <w:bCs/>
          <w:i/>
          <w:iCs/>
          <w:sz w:val="22"/>
          <w:szCs w:val="22"/>
        </w:rPr>
        <w:t>Introduce s</w:t>
      </w:r>
      <w:r w:rsidRPr="00C54C80">
        <w:rPr>
          <w:rFonts w:ascii="Times New Roman" w:hAnsi="Times New Roman" w:cs="Times New Roman"/>
          <w:b/>
          <w:bCs/>
          <w:i/>
          <w:iCs/>
          <w:sz w:val="22"/>
          <w:szCs w:val="22"/>
        </w:rPr>
        <w:t xml:space="preserve">eparate PRACH resource sets: </w:t>
      </w:r>
    </w:p>
    <w:p w14:paraId="27A47657" w14:textId="77777777" w:rsidR="00F12881" w:rsidRPr="00C54C80" w:rsidRDefault="00086DFA" w:rsidP="00210D80">
      <w:pPr>
        <w:pStyle w:val="ListParagraph"/>
        <w:numPr>
          <w:ilvl w:val="0"/>
          <w:numId w:val="18"/>
        </w:numPr>
        <w:rPr>
          <w:rFonts w:ascii="Times New Roman" w:hAnsi="Times New Roman" w:cs="Times New Roman"/>
          <w:b/>
          <w:bCs/>
          <w:i/>
          <w:iCs/>
          <w:sz w:val="22"/>
          <w:szCs w:val="22"/>
        </w:rPr>
      </w:pPr>
      <w:r w:rsidRPr="00C54C80">
        <w:rPr>
          <w:rFonts w:ascii="Times New Roman" w:hAnsi="Times New Roman" w:cs="Times New Roman"/>
          <w:b/>
          <w:bCs/>
          <w:i/>
          <w:iCs/>
          <w:sz w:val="22"/>
          <w:szCs w:val="22"/>
        </w:rPr>
        <w:t>a first set (Set 1) for UE</w:t>
      </w:r>
      <w:r w:rsidR="003E3FCD" w:rsidRPr="00C54C80">
        <w:rPr>
          <w:rFonts w:ascii="Times New Roman" w:hAnsi="Times New Roman" w:cs="Times New Roman"/>
          <w:b/>
          <w:bCs/>
          <w:i/>
          <w:iCs/>
          <w:sz w:val="22"/>
          <w:szCs w:val="22"/>
        </w:rPr>
        <w:t>s</w:t>
      </w:r>
      <w:r w:rsidRPr="00C54C80">
        <w:rPr>
          <w:rFonts w:ascii="Times New Roman" w:hAnsi="Times New Roman" w:cs="Times New Roman"/>
          <w:b/>
          <w:bCs/>
          <w:i/>
          <w:iCs/>
          <w:sz w:val="22"/>
          <w:szCs w:val="22"/>
        </w:rPr>
        <w:t xml:space="preserve"> whose GNSS is available</w:t>
      </w:r>
      <w:r w:rsidR="003E3FCD" w:rsidRPr="00C54C80">
        <w:rPr>
          <w:rFonts w:ascii="Times New Roman" w:hAnsi="Times New Roman" w:cs="Times New Roman"/>
          <w:b/>
          <w:bCs/>
          <w:i/>
          <w:iCs/>
          <w:sz w:val="22"/>
          <w:szCs w:val="22"/>
        </w:rPr>
        <w:t xml:space="preserve">, </w:t>
      </w:r>
    </w:p>
    <w:p w14:paraId="5F3F920D" w14:textId="77777777" w:rsidR="00F12881" w:rsidRPr="00C54C80" w:rsidRDefault="00086DFA" w:rsidP="00210D80">
      <w:pPr>
        <w:pStyle w:val="ListParagraph"/>
        <w:numPr>
          <w:ilvl w:val="0"/>
          <w:numId w:val="18"/>
        </w:numPr>
        <w:rPr>
          <w:rFonts w:ascii="Times New Roman" w:hAnsi="Times New Roman" w:cs="Times New Roman"/>
          <w:b/>
          <w:bCs/>
          <w:i/>
          <w:iCs/>
          <w:sz w:val="22"/>
          <w:szCs w:val="22"/>
        </w:rPr>
      </w:pPr>
      <w:r w:rsidRPr="00C54C80">
        <w:rPr>
          <w:rFonts w:ascii="Times New Roman" w:hAnsi="Times New Roman" w:cs="Times New Roman"/>
          <w:b/>
          <w:bCs/>
          <w:i/>
          <w:iCs/>
          <w:sz w:val="22"/>
          <w:szCs w:val="22"/>
        </w:rPr>
        <w:t>a second set (Set 2) for UE</w:t>
      </w:r>
      <w:r w:rsidR="003E3FCD" w:rsidRPr="00C54C80">
        <w:rPr>
          <w:rFonts w:ascii="Times New Roman" w:hAnsi="Times New Roman" w:cs="Times New Roman"/>
          <w:b/>
          <w:bCs/>
          <w:i/>
          <w:iCs/>
          <w:sz w:val="22"/>
          <w:szCs w:val="22"/>
        </w:rPr>
        <w:t>s</w:t>
      </w:r>
      <w:r w:rsidRPr="00C54C80">
        <w:rPr>
          <w:rFonts w:ascii="Times New Roman" w:hAnsi="Times New Roman" w:cs="Times New Roman"/>
          <w:b/>
          <w:bCs/>
          <w:i/>
          <w:iCs/>
          <w:sz w:val="22"/>
          <w:szCs w:val="22"/>
        </w:rPr>
        <w:t xml:space="preserve"> </w:t>
      </w:r>
      <w:r w:rsidR="00F12881" w:rsidRPr="00C54C80">
        <w:rPr>
          <w:rFonts w:ascii="Times New Roman" w:hAnsi="Times New Roman" w:cs="Times New Roman"/>
          <w:b/>
          <w:bCs/>
          <w:i/>
          <w:iCs/>
          <w:sz w:val="22"/>
          <w:szCs w:val="22"/>
        </w:rPr>
        <w:t xml:space="preserve">in Scenario # 1 (i.e., </w:t>
      </w:r>
      <w:r w:rsidR="00D77D9C" w:rsidRPr="00C54C80">
        <w:rPr>
          <w:rFonts w:ascii="Times New Roman" w:hAnsi="Times New Roman" w:cs="Times New Roman"/>
          <w:b/>
          <w:bCs/>
          <w:i/>
          <w:iCs/>
          <w:sz w:val="22"/>
          <w:szCs w:val="22"/>
        </w:rPr>
        <w:t>which cannot rely on GNSS</w:t>
      </w:r>
      <w:r w:rsidR="00F12881" w:rsidRPr="00C54C80">
        <w:rPr>
          <w:rFonts w:ascii="Times New Roman" w:hAnsi="Times New Roman" w:cs="Times New Roman"/>
          <w:b/>
          <w:bCs/>
          <w:i/>
          <w:iCs/>
          <w:sz w:val="22"/>
          <w:szCs w:val="22"/>
        </w:rPr>
        <w:t>)</w:t>
      </w:r>
      <w:r w:rsidR="00D77D9C" w:rsidRPr="00C54C80">
        <w:rPr>
          <w:rFonts w:ascii="Times New Roman" w:hAnsi="Times New Roman" w:cs="Times New Roman"/>
          <w:b/>
          <w:bCs/>
          <w:i/>
          <w:iCs/>
          <w:sz w:val="22"/>
          <w:szCs w:val="22"/>
        </w:rPr>
        <w:t xml:space="preserve">, and </w:t>
      </w:r>
    </w:p>
    <w:p w14:paraId="59716CCF" w14:textId="565502C7" w:rsidR="00F126F9" w:rsidRPr="00C54C80" w:rsidRDefault="00D77D9C" w:rsidP="00210D80">
      <w:pPr>
        <w:pStyle w:val="ListParagraph"/>
        <w:numPr>
          <w:ilvl w:val="0"/>
          <w:numId w:val="18"/>
        </w:numPr>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third set (Set 3) for UEs </w:t>
      </w:r>
      <w:r w:rsidR="00F12881" w:rsidRPr="00C54C80">
        <w:rPr>
          <w:rFonts w:ascii="Times New Roman" w:hAnsi="Times New Roman" w:cs="Times New Roman"/>
          <w:b/>
          <w:bCs/>
          <w:i/>
          <w:iCs/>
          <w:sz w:val="22"/>
          <w:szCs w:val="22"/>
        </w:rPr>
        <w:t>in Scenario # 2 (i.e., which didn’t receive GNSS since time duration T)</w:t>
      </w:r>
      <w:r w:rsidR="00086DFA" w:rsidRPr="00C54C80">
        <w:rPr>
          <w:rFonts w:ascii="Times New Roman" w:hAnsi="Times New Roman" w:cs="Times New Roman"/>
          <w:b/>
          <w:bCs/>
          <w:i/>
          <w:iCs/>
          <w:sz w:val="22"/>
          <w:szCs w:val="22"/>
        </w:rPr>
        <w:t xml:space="preserve">. </w:t>
      </w:r>
      <w:bookmarkStart w:id="6" w:name="_Toc158371561"/>
    </w:p>
    <w:p w14:paraId="153462A5" w14:textId="4BCFE008" w:rsidR="00BB43C1" w:rsidRPr="00F577F7" w:rsidRDefault="00F06F47" w:rsidP="00BB43C1">
      <w:pPr>
        <w:pStyle w:val="Heading2"/>
      </w:pPr>
      <w:r>
        <w:t xml:space="preserve">Enhancements to </w:t>
      </w:r>
      <w:r w:rsidR="00E34F05">
        <w:t>timing/frequency adjustment</w:t>
      </w:r>
      <w:r>
        <w:t>s</w:t>
      </w:r>
    </w:p>
    <w:p w14:paraId="1AA7B5B0" w14:textId="7DE660E9" w:rsidR="00DC0F52" w:rsidRPr="00377935" w:rsidRDefault="009F6598" w:rsidP="00B15C6B">
      <w:pPr>
        <w:rPr>
          <w:rFonts w:ascii="Times New Roman" w:hAnsi="Times New Roman" w:cs="Times New Roman"/>
          <w:sz w:val="22"/>
          <w:szCs w:val="22"/>
        </w:rPr>
      </w:pPr>
      <w:r w:rsidRPr="00377935">
        <w:rPr>
          <w:rFonts w:ascii="Times New Roman" w:hAnsi="Times New Roman" w:cs="Times New Roman"/>
          <w:sz w:val="22"/>
          <w:szCs w:val="22"/>
        </w:rPr>
        <w:t xml:space="preserve">Some of </w:t>
      </w:r>
      <w:r w:rsidR="002A155C">
        <w:rPr>
          <w:rFonts w:ascii="Times New Roman" w:hAnsi="Times New Roman" w:cs="Times New Roman"/>
          <w:sz w:val="22"/>
          <w:szCs w:val="22"/>
        </w:rPr>
        <w:t>t</w:t>
      </w:r>
      <w:r w:rsidRPr="00377935">
        <w:rPr>
          <w:rFonts w:ascii="Times New Roman" w:hAnsi="Times New Roman" w:cs="Times New Roman"/>
          <w:sz w:val="22"/>
          <w:szCs w:val="22"/>
        </w:rPr>
        <w:t xml:space="preserve">he </w:t>
      </w:r>
      <w:r w:rsidR="00DC0F52" w:rsidRPr="00377935">
        <w:rPr>
          <w:rFonts w:ascii="Times New Roman" w:hAnsi="Times New Roman" w:cs="Times New Roman"/>
          <w:sz w:val="22"/>
          <w:szCs w:val="22"/>
        </w:rPr>
        <w:t xml:space="preserve">solutions related to enhancements to timing/frequency adjustments </w:t>
      </w:r>
      <w:r w:rsidR="00DF4B46" w:rsidRPr="00377935">
        <w:rPr>
          <w:rFonts w:ascii="Times New Roman" w:hAnsi="Times New Roman" w:cs="Times New Roman"/>
          <w:sz w:val="22"/>
          <w:szCs w:val="22"/>
        </w:rPr>
        <w:t xml:space="preserve">discussed in the last meeting </w:t>
      </w:r>
      <w:r w:rsidR="00DC0F52" w:rsidRPr="00377935">
        <w:rPr>
          <w:rFonts w:ascii="Times New Roman" w:hAnsi="Times New Roman" w:cs="Times New Roman"/>
          <w:sz w:val="22"/>
          <w:szCs w:val="22"/>
        </w:rPr>
        <w:t>can be grouped into the following categories:</w:t>
      </w:r>
    </w:p>
    <w:p w14:paraId="5770FC74" w14:textId="59F516C1" w:rsidR="00DC0F52" w:rsidRPr="00377935" w:rsidRDefault="00DC0F52" w:rsidP="00210D80">
      <w:pPr>
        <w:pStyle w:val="ListParagraph"/>
        <w:numPr>
          <w:ilvl w:val="0"/>
          <w:numId w:val="23"/>
        </w:numPr>
        <w:rPr>
          <w:rFonts w:ascii="Times New Roman" w:hAnsi="Times New Roman" w:cs="Times New Roman"/>
          <w:b/>
          <w:bCs/>
          <w:sz w:val="22"/>
          <w:szCs w:val="22"/>
        </w:rPr>
      </w:pPr>
      <w:r w:rsidRPr="00377935">
        <w:rPr>
          <w:rFonts w:ascii="Times New Roman" w:hAnsi="Times New Roman" w:cs="Times New Roman"/>
          <w:sz w:val="22"/>
          <w:szCs w:val="22"/>
        </w:rPr>
        <w:t>Signaling to support enhanced timing advance (TA)/ frequency adjustment (FA) in Msg2.</w:t>
      </w:r>
    </w:p>
    <w:p w14:paraId="6E818141" w14:textId="7C58AE12" w:rsidR="00DC0F52" w:rsidRPr="00377935" w:rsidRDefault="00DC0F52" w:rsidP="00210D80">
      <w:pPr>
        <w:pStyle w:val="ListParagraph"/>
        <w:numPr>
          <w:ilvl w:val="0"/>
          <w:numId w:val="23"/>
        </w:numPr>
        <w:rPr>
          <w:rFonts w:ascii="Times New Roman" w:hAnsi="Times New Roman" w:cs="Times New Roman"/>
          <w:b/>
          <w:bCs/>
          <w:sz w:val="22"/>
          <w:szCs w:val="22"/>
        </w:rPr>
      </w:pPr>
      <w:r w:rsidRPr="00377935">
        <w:rPr>
          <w:rFonts w:ascii="Times New Roman" w:hAnsi="Times New Roman" w:cs="Times New Roman"/>
          <w:sz w:val="22"/>
          <w:szCs w:val="22"/>
        </w:rPr>
        <w:t>Sending multiple timing advance commands (TACs)/frequency adjustment commands (FACs) in RAR.</w:t>
      </w:r>
    </w:p>
    <w:p w14:paraId="449CA895" w14:textId="2AD491C8" w:rsidR="00823C66" w:rsidRPr="00377935" w:rsidRDefault="002A155C" w:rsidP="002A155C">
      <w:pPr>
        <w:spacing w:before="240"/>
        <w:rPr>
          <w:rFonts w:ascii="Times New Roman" w:hAnsi="Times New Roman" w:cs="Times New Roman"/>
          <w:sz w:val="22"/>
          <w:szCs w:val="22"/>
        </w:rPr>
      </w:pPr>
      <w:r>
        <w:rPr>
          <w:rFonts w:ascii="Times New Roman" w:hAnsi="Times New Roman" w:cs="Times New Roman"/>
          <w:sz w:val="22"/>
          <w:szCs w:val="22"/>
        </w:rPr>
        <w:t>The first solution is related to “</w:t>
      </w:r>
      <w:r w:rsidRPr="00F577F7">
        <w:rPr>
          <w:rFonts w:ascii="Times New Roman" w:hAnsi="Times New Roman" w:cs="Times New Roman"/>
          <w:sz w:val="22"/>
          <w:szCs w:val="22"/>
          <w:lang w:val="en-GB"/>
        </w:rPr>
        <w:t>Solutions 1C” listed under “Observation” in section 2</w:t>
      </w:r>
      <w:r>
        <w:rPr>
          <w:rFonts w:ascii="Times New Roman" w:hAnsi="Times New Roman" w:cs="Times New Roman"/>
          <w:sz w:val="22"/>
          <w:szCs w:val="22"/>
          <w:lang w:val="en-GB"/>
        </w:rPr>
        <w:t xml:space="preserve">. </w:t>
      </w:r>
      <w:r w:rsidR="0012732B" w:rsidRPr="00377935">
        <w:rPr>
          <w:rFonts w:ascii="Times New Roman" w:hAnsi="Times New Roman" w:cs="Times New Roman"/>
          <w:sz w:val="22"/>
          <w:szCs w:val="22"/>
        </w:rPr>
        <w:t>In th</w:t>
      </w:r>
      <w:r>
        <w:rPr>
          <w:rFonts w:ascii="Times New Roman" w:hAnsi="Times New Roman" w:cs="Times New Roman"/>
          <w:sz w:val="22"/>
          <w:szCs w:val="22"/>
        </w:rPr>
        <w:t xml:space="preserve">is </w:t>
      </w:r>
      <w:r w:rsidR="0093466F" w:rsidRPr="00377935">
        <w:rPr>
          <w:rFonts w:ascii="Times New Roman" w:hAnsi="Times New Roman" w:cs="Times New Roman"/>
          <w:sz w:val="22"/>
          <w:szCs w:val="22"/>
        </w:rPr>
        <w:t>solution</w:t>
      </w:r>
      <w:r w:rsidR="006C42F4">
        <w:rPr>
          <w:rFonts w:ascii="Times New Roman" w:eastAsia="Malgun Gothic" w:hAnsi="Times New Roman" w:cs="Times New Roman" w:hint="eastAsia"/>
          <w:sz w:val="22"/>
          <w:szCs w:val="22"/>
          <w:lang w:eastAsia="ko-KR"/>
        </w:rPr>
        <w:t>,</w:t>
      </w:r>
      <w:r w:rsidR="0093466F" w:rsidRPr="00377935">
        <w:rPr>
          <w:rFonts w:ascii="Times New Roman" w:hAnsi="Times New Roman" w:cs="Times New Roman"/>
          <w:sz w:val="22"/>
          <w:szCs w:val="22"/>
        </w:rPr>
        <w:t xml:space="preserve"> </w:t>
      </w:r>
      <w:r w:rsidR="005C4F47" w:rsidRPr="00377935">
        <w:rPr>
          <w:rFonts w:ascii="Times New Roman" w:hAnsi="Times New Roman" w:cs="Times New Roman"/>
          <w:sz w:val="22"/>
          <w:szCs w:val="22"/>
        </w:rPr>
        <w:t xml:space="preserve">the </w:t>
      </w:r>
      <w:proofErr w:type="spellStart"/>
      <w:r w:rsidR="005C4F47" w:rsidRPr="00377935">
        <w:rPr>
          <w:rFonts w:ascii="Times New Roman" w:hAnsi="Times New Roman" w:cs="Times New Roman"/>
          <w:sz w:val="22"/>
          <w:szCs w:val="22"/>
        </w:rPr>
        <w:t>gNB</w:t>
      </w:r>
      <w:proofErr w:type="spellEnd"/>
      <w:r w:rsidR="005C4F47" w:rsidRPr="00377935">
        <w:rPr>
          <w:rFonts w:ascii="Times New Roman" w:hAnsi="Times New Roman" w:cs="Times New Roman"/>
          <w:sz w:val="22"/>
          <w:szCs w:val="22"/>
        </w:rPr>
        <w:t xml:space="preserve"> is </w:t>
      </w:r>
      <w:r w:rsidR="0012732B" w:rsidRPr="00377935">
        <w:rPr>
          <w:rFonts w:ascii="Times New Roman" w:hAnsi="Times New Roman" w:cs="Times New Roman"/>
          <w:sz w:val="22"/>
          <w:szCs w:val="22"/>
        </w:rPr>
        <w:t xml:space="preserve">assumed to be capable of </w:t>
      </w:r>
      <w:r w:rsidR="005C4F47" w:rsidRPr="00377935">
        <w:rPr>
          <w:rFonts w:ascii="Times New Roman" w:hAnsi="Times New Roman" w:cs="Times New Roman"/>
          <w:sz w:val="22"/>
          <w:szCs w:val="22"/>
        </w:rPr>
        <w:t>determin</w:t>
      </w:r>
      <w:r w:rsidR="0012732B" w:rsidRPr="00377935">
        <w:rPr>
          <w:rFonts w:ascii="Times New Roman" w:hAnsi="Times New Roman" w:cs="Times New Roman"/>
          <w:sz w:val="22"/>
          <w:szCs w:val="22"/>
        </w:rPr>
        <w:t xml:space="preserve">ing </w:t>
      </w:r>
      <w:r w:rsidR="005C4F47" w:rsidRPr="00377935">
        <w:rPr>
          <w:rFonts w:ascii="Times New Roman" w:hAnsi="Times New Roman" w:cs="Times New Roman"/>
          <w:sz w:val="22"/>
          <w:szCs w:val="22"/>
        </w:rPr>
        <w:t>at least rough estimation of the UE location based on the reception of the PRACH preamble.</w:t>
      </w:r>
      <w:r w:rsidR="00AE2EF1" w:rsidRPr="00377935">
        <w:rPr>
          <w:rFonts w:ascii="Times New Roman" w:hAnsi="Times New Roman" w:cs="Times New Roman"/>
          <w:sz w:val="22"/>
          <w:szCs w:val="22"/>
        </w:rPr>
        <w:t xml:space="preserve"> </w:t>
      </w:r>
      <w:r w:rsidR="00FC77CF" w:rsidRPr="00377935">
        <w:rPr>
          <w:rFonts w:ascii="Times New Roman" w:hAnsi="Times New Roman" w:cs="Times New Roman"/>
          <w:sz w:val="22"/>
          <w:szCs w:val="22"/>
        </w:rPr>
        <w:t xml:space="preserve">Based on the estimated location of the UE, the </w:t>
      </w:r>
      <w:proofErr w:type="spellStart"/>
      <w:r w:rsidR="00AE2EF1" w:rsidRPr="00377935">
        <w:rPr>
          <w:rFonts w:ascii="Times New Roman" w:hAnsi="Times New Roman" w:cs="Times New Roman"/>
          <w:sz w:val="22"/>
          <w:szCs w:val="22"/>
        </w:rPr>
        <w:t>gNB</w:t>
      </w:r>
      <w:proofErr w:type="spellEnd"/>
      <w:r w:rsidR="00AE2EF1" w:rsidRPr="00377935">
        <w:rPr>
          <w:rFonts w:ascii="Times New Roman" w:hAnsi="Times New Roman" w:cs="Times New Roman"/>
          <w:sz w:val="22"/>
          <w:szCs w:val="22"/>
        </w:rPr>
        <w:t xml:space="preserve"> can send a TA command or a range of TA values to the UE in Msg2. The TA range can be based on the maximum range of the TA that the </w:t>
      </w:r>
      <w:proofErr w:type="spellStart"/>
      <w:r w:rsidR="00AE2EF1" w:rsidRPr="00377935">
        <w:rPr>
          <w:rFonts w:ascii="Times New Roman" w:hAnsi="Times New Roman" w:cs="Times New Roman"/>
          <w:sz w:val="22"/>
          <w:szCs w:val="22"/>
        </w:rPr>
        <w:t>gNB</w:t>
      </w:r>
      <w:proofErr w:type="spellEnd"/>
      <w:r w:rsidR="00AE2EF1" w:rsidRPr="00377935">
        <w:rPr>
          <w:rFonts w:ascii="Times New Roman" w:hAnsi="Times New Roman" w:cs="Times New Roman"/>
          <w:sz w:val="22"/>
          <w:szCs w:val="22"/>
        </w:rPr>
        <w:t xml:space="preserve"> can handle. Furthermore, the </w:t>
      </w:r>
      <w:proofErr w:type="spellStart"/>
      <w:r w:rsidR="00AE2EF1" w:rsidRPr="00377935">
        <w:rPr>
          <w:rFonts w:ascii="Times New Roman" w:hAnsi="Times New Roman" w:cs="Times New Roman"/>
          <w:sz w:val="22"/>
          <w:szCs w:val="22"/>
        </w:rPr>
        <w:t>gNB</w:t>
      </w:r>
      <w:proofErr w:type="spellEnd"/>
      <w:r w:rsidR="00AE2EF1" w:rsidRPr="00377935">
        <w:rPr>
          <w:rFonts w:ascii="Times New Roman" w:hAnsi="Times New Roman" w:cs="Times New Roman"/>
          <w:sz w:val="22"/>
          <w:szCs w:val="22"/>
        </w:rPr>
        <w:t xml:space="preserve"> can also send FA</w:t>
      </w:r>
      <w:r w:rsidR="008812FE">
        <w:rPr>
          <w:rFonts w:ascii="Times New Roman" w:eastAsia="Malgun Gothic" w:hAnsi="Times New Roman" w:cs="Times New Roman" w:hint="eastAsia"/>
          <w:sz w:val="22"/>
          <w:szCs w:val="22"/>
          <w:lang w:eastAsia="ko-KR"/>
        </w:rPr>
        <w:t>C</w:t>
      </w:r>
      <w:r w:rsidR="00AE2EF1" w:rsidRPr="00377935">
        <w:rPr>
          <w:rFonts w:ascii="Times New Roman" w:hAnsi="Times New Roman" w:cs="Times New Roman"/>
          <w:sz w:val="22"/>
          <w:szCs w:val="22"/>
        </w:rPr>
        <w:t xml:space="preserve"> in Msg2.</w:t>
      </w:r>
      <w:r w:rsidR="008F08C2" w:rsidRPr="00377935">
        <w:rPr>
          <w:rFonts w:ascii="Times New Roman" w:hAnsi="Times New Roman" w:cs="Times New Roman"/>
          <w:sz w:val="22"/>
          <w:szCs w:val="22"/>
        </w:rPr>
        <w:t xml:space="preserve"> </w:t>
      </w:r>
      <w:r w:rsidR="00B160AD">
        <w:rPr>
          <w:rFonts w:ascii="Times New Roman" w:hAnsi="Times New Roman" w:cs="Times New Roman"/>
          <w:sz w:val="22"/>
          <w:szCs w:val="22"/>
        </w:rPr>
        <w:t>T</w:t>
      </w:r>
      <w:r w:rsidR="00B160AD" w:rsidRPr="00377935">
        <w:rPr>
          <w:rFonts w:ascii="Times New Roman" w:hAnsi="Times New Roman" w:cs="Times New Roman"/>
          <w:sz w:val="22"/>
          <w:szCs w:val="22"/>
        </w:rPr>
        <w:t>his solution based on enhanced TAC/FAC should be considered as one of the candidate solutions</w:t>
      </w:r>
      <w:r w:rsidR="0053116C">
        <w:rPr>
          <w:rFonts w:ascii="Times New Roman" w:hAnsi="Times New Roman" w:cs="Times New Roman"/>
          <w:sz w:val="22"/>
          <w:szCs w:val="22"/>
        </w:rPr>
        <w:t xml:space="preserve"> for GNSS resilient operation</w:t>
      </w:r>
      <w:r w:rsidR="00B160AD" w:rsidRPr="00377935">
        <w:rPr>
          <w:rFonts w:ascii="Times New Roman" w:hAnsi="Times New Roman" w:cs="Times New Roman"/>
          <w:sz w:val="22"/>
          <w:szCs w:val="22"/>
        </w:rPr>
        <w:t>.</w:t>
      </w:r>
      <w:r w:rsidR="00B160AD">
        <w:rPr>
          <w:rFonts w:ascii="Times New Roman" w:hAnsi="Times New Roman" w:cs="Times New Roman"/>
          <w:sz w:val="22"/>
          <w:szCs w:val="22"/>
        </w:rPr>
        <w:t xml:space="preserve"> T</w:t>
      </w:r>
      <w:r w:rsidR="00FC77CF" w:rsidRPr="00377935">
        <w:rPr>
          <w:rFonts w:ascii="Times New Roman" w:hAnsi="Times New Roman" w:cs="Times New Roman"/>
          <w:sz w:val="22"/>
          <w:szCs w:val="22"/>
        </w:rPr>
        <w:t xml:space="preserve">his </w:t>
      </w:r>
      <w:r w:rsidR="008F08C2" w:rsidRPr="00377935">
        <w:rPr>
          <w:rFonts w:ascii="Times New Roman" w:hAnsi="Times New Roman" w:cs="Times New Roman"/>
          <w:sz w:val="22"/>
          <w:szCs w:val="22"/>
        </w:rPr>
        <w:t xml:space="preserve">solution </w:t>
      </w:r>
      <w:r w:rsidR="00FC77CF" w:rsidRPr="00377935">
        <w:rPr>
          <w:rFonts w:ascii="Times New Roman" w:hAnsi="Times New Roman" w:cs="Times New Roman"/>
          <w:sz w:val="22"/>
          <w:szCs w:val="22"/>
        </w:rPr>
        <w:t xml:space="preserve">will work if </w:t>
      </w:r>
      <w:r w:rsidR="008F08C2" w:rsidRPr="00377935">
        <w:rPr>
          <w:rFonts w:ascii="Times New Roman" w:hAnsi="Times New Roman" w:cs="Times New Roman"/>
          <w:sz w:val="22"/>
          <w:szCs w:val="22"/>
        </w:rPr>
        <w:t xml:space="preserve">the </w:t>
      </w:r>
      <w:proofErr w:type="spellStart"/>
      <w:r w:rsidR="008F08C2" w:rsidRPr="00377935">
        <w:rPr>
          <w:rFonts w:ascii="Times New Roman" w:hAnsi="Times New Roman" w:cs="Times New Roman"/>
          <w:sz w:val="22"/>
          <w:szCs w:val="22"/>
        </w:rPr>
        <w:t>gNB</w:t>
      </w:r>
      <w:proofErr w:type="spellEnd"/>
      <w:r w:rsidR="008F08C2" w:rsidRPr="00377935">
        <w:rPr>
          <w:rFonts w:ascii="Times New Roman" w:hAnsi="Times New Roman" w:cs="Times New Roman"/>
          <w:sz w:val="22"/>
          <w:szCs w:val="22"/>
        </w:rPr>
        <w:t xml:space="preserve"> is able to determine at least rough estimation of the UE location based on the reception of the PRACH preamble. </w:t>
      </w:r>
      <w:r w:rsidR="00FC77CF" w:rsidRPr="00377935">
        <w:rPr>
          <w:rFonts w:ascii="Times New Roman" w:hAnsi="Times New Roman" w:cs="Times New Roman"/>
          <w:sz w:val="22"/>
          <w:szCs w:val="22"/>
        </w:rPr>
        <w:t>Therefore</w:t>
      </w:r>
      <w:r w:rsidR="008F08C2" w:rsidRPr="00377935">
        <w:rPr>
          <w:rFonts w:ascii="Times New Roman" w:hAnsi="Times New Roman" w:cs="Times New Roman"/>
          <w:sz w:val="22"/>
          <w:szCs w:val="22"/>
        </w:rPr>
        <w:t xml:space="preserve">, other solutions are also required when the </w:t>
      </w:r>
      <w:proofErr w:type="spellStart"/>
      <w:r w:rsidR="008F08C2" w:rsidRPr="00377935">
        <w:rPr>
          <w:rFonts w:ascii="Times New Roman" w:hAnsi="Times New Roman" w:cs="Times New Roman"/>
          <w:sz w:val="22"/>
          <w:szCs w:val="22"/>
        </w:rPr>
        <w:t>gNB</w:t>
      </w:r>
      <w:proofErr w:type="spellEnd"/>
      <w:r w:rsidR="008F08C2" w:rsidRPr="00377935">
        <w:rPr>
          <w:rFonts w:ascii="Times New Roman" w:hAnsi="Times New Roman" w:cs="Times New Roman"/>
          <w:sz w:val="22"/>
          <w:szCs w:val="22"/>
        </w:rPr>
        <w:t xml:space="preserve"> cannot determine the UE location based on the reception of the PRACH preamble.</w:t>
      </w:r>
      <w:r w:rsidR="00FC77CF" w:rsidRPr="00377935">
        <w:rPr>
          <w:rFonts w:ascii="Times New Roman" w:hAnsi="Times New Roman" w:cs="Times New Roman"/>
          <w:sz w:val="22"/>
          <w:szCs w:val="22"/>
        </w:rPr>
        <w:t xml:space="preserve"> </w:t>
      </w:r>
    </w:p>
    <w:p w14:paraId="7FB09521" w14:textId="6990763C" w:rsidR="007F7479" w:rsidRPr="00377935" w:rsidRDefault="008B2BB6" w:rsidP="00B15C6B">
      <w:pPr>
        <w:rPr>
          <w:rFonts w:ascii="Times New Roman" w:hAnsi="Times New Roman" w:cs="Times New Roman"/>
          <w:sz w:val="22"/>
          <w:szCs w:val="22"/>
        </w:rPr>
      </w:pPr>
      <w:r>
        <w:rPr>
          <w:rFonts w:ascii="Times New Roman" w:hAnsi="Times New Roman" w:cs="Times New Roman"/>
          <w:sz w:val="22"/>
          <w:szCs w:val="22"/>
        </w:rPr>
        <w:t xml:space="preserve">The </w:t>
      </w:r>
      <w:r w:rsidR="00CF14C3">
        <w:rPr>
          <w:rFonts w:ascii="Times New Roman" w:hAnsi="Times New Roman" w:cs="Times New Roman"/>
          <w:sz w:val="22"/>
          <w:szCs w:val="22"/>
        </w:rPr>
        <w:t xml:space="preserve">second </w:t>
      </w:r>
      <w:r>
        <w:rPr>
          <w:rFonts w:ascii="Times New Roman" w:hAnsi="Times New Roman" w:cs="Times New Roman"/>
          <w:sz w:val="22"/>
          <w:szCs w:val="22"/>
        </w:rPr>
        <w:t>solution is related to “</w:t>
      </w:r>
      <w:r w:rsidRPr="00F577F7">
        <w:rPr>
          <w:rFonts w:ascii="Times New Roman" w:hAnsi="Times New Roman" w:cs="Times New Roman"/>
          <w:sz w:val="22"/>
          <w:szCs w:val="22"/>
          <w:lang w:val="en-GB"/>
        </w:rPr>
        <w:t>Solutions 1</w:t>
      </w:r>
      <w:r w:rsidR="00CF14C3">
        <w:rPr>
          <w:rFonts w:ascii="Times New Roman" w:hAnsi="Times New Roman" w:cs="Times New Roman"/>
          <w:sz w:val="22"/>
          <w:szCs w:val="22"/>
          <w:lang w:val="en-GB"/>
        </w:rPr>
        <w:t>D</w:t>
      </w:r>
      <w:r w:rsidRPr="00F577F7">
        <w:rPr>
          <w:rFonts w:ascii="Times New Roman" w:hAnsi="Times New Roman" w:cs="Times New Roman"/>
          <w:sz w:val="22"/>
          <w:szCs w:val="22"/>
          <w:lang w:val="en-GB"/>
        </w:rPr>
        <w:t>” listed under “Observation” in section 2</w:t>
      </w:r>
      <w:r>
        <w:rPr>
          <w:rFonts w:ascii="Times New Roman" w:hAnsi="Times New Roman" w:cs="Times New Roman"/>
          <w:sz w:val="22"/>
          <w:szCs w:val="22"/>
          <w:lang w:val="en-GB"/>
        </w:rPr>
        <w:t xml:space="preserve">. </w:t>
      </w:r>
      <w:r w:rsidRPr="00377935">
        <w:rPr>
          <w:rFonts w:ascii="Times New Roman" w:hAnsi="Times New Roman" w:cs="Times New Roman"/>
          <w:sz w:val="22"/>
          <w:szCs w:val="22"/>
        </w:rPr>
        <w:t>In th</w:t>
      </w:r>
      <w:r>
        <w:rPr>
          <w:rFonts w:ascii="Times New Roman" w:hAnsi="Times New Roman" w:cs="Times New Roman"/>
          <w:sz w:val="22"/>
          <w:szCs w:val="22"/>
        </w:rPr>
        <w:t xml:space="preserve">is </w:t>
      </w:r>
      <w:r w:rsidR="007F7479" w:rsidRPr="00377935">
        <w:rPr>
          <w:rFonts w:ascii="Times New Roman" w:hAnsi="Times New Roman" w:cs="Times New Roman"/>
          <w:sz w:val="22"/>
          <w:szCs w:val="22"/>
        </w:rPr>
        <w:t>solution</w:t>
      </w:r>
      <w:r w:rsidR="006C42F4">
        <w:rPr>
          <w:rFonts w:ascii="Times New Roman" w:eastAsia="Malgun Gothic" w:hAnsi="Times New Roman" w:cs="Times New Roman" w:hint="eastAsia"/>
          <w:sz w:val="22"/>
          <w:szCs w:val="22"/>
          <w:lang w:eastAsia="ko-KR"/>
        </w:rPr>
        <w:t>,</w:t>
      </w:r>
      <w:r w:rsidR="007F7479" w:rsidRPr="00377935">
        <w:rPr>
          <w:rFonts w:ascii="Times New Roman" w:hAnsi="Times New Roman" w:cs="Times New Roman"/>
          <w:sz w:val="22"/>
          <w:szCs w:val="22"/>
        </w:rPr>
        <w:t xml:space="preserve"> the </w:t>
      </w:r>
      <w:bookmarkStart w:id="7" w:name="_Hlk213061699"/>
      <w:proofErr w:type="spellStart"/>
      <w:r w:rsidR="007F7479" w:rsidRPr="00377935">
        <w:rPr>
          <w:rFonts w:ascii="Times New Roman" w:hAnsi="Times New Roman" w:cs="Times New Roman"/>
          <w:sz w:val="22"/>
          <w:szCs w:val="22"/>
        </w:rPr>
        <w:t>gNB</w:t>
      </w:r>
      <w:proofErr w:type="spellEnd"/>
      <w:r w:rsidR="008B2D7A" w:rsidRPr="00377935">
        <w:rPr>
          <w:rFonts w:ascii="Times New Roman" w:hAnsi="Times New Roman" w:cs="Times New Roman"/>
          <w:sz w:val="22"/>
          <w:szCs w:val="22"/>
        </w:rPr>
        <w:t xml:space="preserve"> sends multiple TACs/FACs to the UE in Msg2/RAR</w:t>
      </w:r>
      <w:bookmarkEnd w:id="7"/>
      <w:r w:rsidR="008B2D7A" w:rsidRPr="00377935">
        <w:rPr>
          <w:rFonts w:ascii="Times New Roman" w:hAnsi="Times New Roman" w:cs="Times New Roman"/>
          <w:sz w:val="22"/>
          <w:szCs w:val="22"/>
        </w:rPr>
        <w:t>. The</w:t>
      </w:r>
      <w:r w:rsidR="00DF4B46" w:rsidRPr="00377935">
        <w:rPr>
          <w:rFonts w:ascii="Times New Roman" w:hAnsi="Times New Roman" w:cs="Times New Roman"/>
          <w:sz w:val="22"/>
          <w:szCs w:val="22"/>
        </w:rPr>
        <w:t xml:space="preserve"> multiple TACs/FACs correspond to the single PRACH transmission</w:t>
      </w:r>
      <w:r w:rsidR="00092D47" w:rsidRPr="00377935">
        <w:rPr>
          <w:rFonts w:ascii="Times New Roman" w:hAnsi="Times New Roman" w:cs="Times New Roman"/>
          <w:sz w:val="22"/>
          <w:szCs w:val="22"/>
        </w:rPr>
        <w:t xml:space="preserve"> of the UE</w:t>
      </w:r>
      <w:r w:rsidR="00DF4B46" w:rsidRPr="00377935">
        <w:rPr>
          <w:rFonts w:ascii="Times New Roman" w:hAnsi="Times New Roman" w:cs="Times New Roman"/>
          <w:sz w:val="22"/>
          <w:szCs w:val="22"/>
        </w:rPr>
        <w:t xml:space="preserve">. </w:t>
      </w:r>
      <w:r w:rsidR="000D75D5" w:rsidRPr="00377935">
        <w:rPr>
          <w:rFonts w:ascii="Times New Roman" w:hAnsi="Times New Roman" w:cs="Times New Roman"/>
          <w:sz w:val="22"/>
          <w:szCs w:val="22"/>
        </w:rPr>
        <w:t>The</w:t>
      </w:r>
      <w:r w:rsidR="00092D47" w:rsidRPr="00377935">
        <w:rPr>
          <w:rFonts w:ascii="Times New Roman" w:hAnsi="Times New Roman" w:cs="Times New Roman"/>
          <w:sz w:val="22"/>
          <w:szCs w:val="22"/>
        </w:rPr>
        <w:t xml:space="preserve"> UE can transmit PUSCH </w:t>
      </w:r>
      <w:r w:rsidR="000D75D5" w:rsidRPr="00377935">
        <w:rPr>
          <w:rFonts w:ascii="Times New Roman" w:hAnsi="Times New Roman" w:cs="Times New Roman"/>
          <w:sz w:val="22"/>
          <w:szCs w:val="22"/>
        </w:rPr>
        <w:t xml:space="preserve">in Msg3 </w:t>
      </w:r>
      <w:r w:rsidR="00092D47" w:rsidRPr="00377935">
        <w:rPr>
          <w:rFonts w:ascii="Times New Roman" w:hAnsi="Times New Roman" w:cs="Times New Roman"/>
          <w:sz w:val="22"/>
          <w:szCs w:val="22"/>
        </w:rPr>
        <w:t>using one of the multiple TACs/FACs indicated in Msg2.</w:t>
      </w:r>
      <w:r w:rsidR="000D75D5" w:rsidRPr="00377935">
        <w:rPr>
          <w:rFonts w:ascii="Times New Roman" w:hAnsi="Times New Roman" w:cs="Times New Roman"/>
          <w:sz w:val="22"/>
          <w:szCs w:val="22"/>
        </w:rPr>
        <w:t xml:space="preserve"> This solution </w:t>
      </w:r>
      <w:r w:rsidR="00A0457D" w:rsidRPr="00377935">
        <w:rPr>
          <w:rFonts w:ascii="Times New Roman" w:hAnsi="Times New Roman" w:cs="Times New Roman"/>
          <w:sz w:val="22"/>
          <w:szCs w:val="22"/>
        </w:rPr>
        <w:t xml:space="preserve">is closely related to the first solution and will therefore </w:t>
      </w:r>
      <w:r w:rsidR="000D75D5" w:rsidRPr="00377935">
        <w:rPr>
          <w:rFonts w:ascii="Times New Roman" w:hAnsi="Times New Roman" w:cs="Times New Roman"/>
          <w:sz w:val="22"/>
          <w:szCs w:val="22"/>
        </w:rPr>
        <w:t>also</w:t>
      </w:r>
      <w:r w:rsidR="00E8585D" w:rsidRPr="00377935">
        <w:rPr>
          <w:rFonts w:ascii="Times New Roman" w:hAnsi="Times New Roman" w:cs="Times New Roman"/>
          <w:sz w:val="22"/>
          <w:szCs w:val="22"/>
        </w:rPr>
        <w:t xml:space="preserve"> </w:t>
      </w:r>
      <w:r w:rsidR="00E8585D" w:rsidRPr="00377935">
        <w:rPr>
          <w:rFonts w:ascii="Times New Roman" w:hAnsi="Times New Roman" w:cs="Times New Roman"/>
          <w:sz w:val="22"/>
          <w:szCs w:val="22"/>
        </w:rPr>
        <w:lastRenderedPageBreak/>
        <w:t>require</w:t>
      </w:r>
      <w:r w:rsidR="00A0457D" w:rsidRPr="00377935">
        <w:rPr>
          <w:rFonts w:ascii="Times New Roman" w:hAnsi="Times New Roman" w:cs="Times New Roman"/>
          <w:sz w:val="22"/>
          <w:szCs w:val="22"/>
        </w:rPr>
        <w:t xml:space="preserve"> </w:t>
      </w:r>
      <w:r w:rsidR="00E8585D" w:rsidRPr="00377935">
        <w:rPr>
          <w:rFonts w:ascii="Times New Roman" w:hAnsi="Times New Roman" w:cs="Times New Roman"/>
          <w:sz w:val="22"/>
          <w:szCs w:val="22"/>
        </w:rPr>
        <w:t xml:space="preserve">enhancement to the signaling during RACH procedures. </w:t>
      </w:r>
      <w:r w:rsidR="00D757DC" w:rsidRPr="00377935">
        <w:rPr>
          <w:rFonts w:ascii="Times New Roman" w:hAnsi="Times New Roman" w:cs="Times New Roman"/>
          <w:sz w:val="22"/>
          <w:szCs w:val="22"/>
        </w:rPr>
        <w:t xml:space="preserve">The solution involves more overheads. It is also not clear how the UE will select the TAC/FAC out of the indicated set of the TACs/FACs. Therefore, the solution based on sending multiple TACs/FACs to the UE in Msg2/RAR should be further studied. </w:t>
      </w:r>
    </w:p>
    <w:p w14:paraId="307DD1CF" w14:textId="449FD358" w:rsidR="00445465" w:rsidRPr="00377935" w:rsidRDefault="007F279D" w:rsidP="00B15C6B">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w:t>
      </w:r>
      <w:r w:rsidR="00445465" w:rsidRPr="00377935">
        <w:rPr>
          <w:rFonts w:ascii="Times New Roman" w:hAnsi="Times New Roman" w:cs="Times New Roman"/>
          <w:b/>
          <w:bCs/>
          <w:i/>
          <w:iCs/>
          <w:sz w:val="22"/>
          <w:szCs w:val="22"/>
        </w:rPr>
        <w:t xml:space="preserve">Solution based on enhanced timing adjustment command (TAC)/frequency adjustment command (FAC) in Msg2 is feasible if the </w:t>
      </w:r>
      <w:proofErr w:type="spellStart"/>
      <w:r w:rsidR="00445465" w:rsidRPr="00377935">
        <w:rPr>
          <w:rFonts w:ascii="Times New Roman" w:hAnsi="Times New Roman" w:cs="Times New Roman"/>
          <w:b/>
          <w:bCs/>
          <w:i/>
          <w:iCs/>
          <w:sz w:val="22"/>
          <w:szCs w:val="22"/>
        </w:rPr>
        <w:t>gNB</w:t>
      </w:r>
      <w:proofErr w:type="spellEnd"/>
      <w:r w:rsidR="00445465" w:rsidRPr="00377935">
        <w:rPr>
          <w:rFonts w:ascii="Times New Roman" w:hAnsi="Times New Roman" w:cs="Times New Roman"/>
          <w:b/>
          <w:bCs/>
          <w:i/>
          <w:iCs/>
          <w:sz w:val="22"/>
          <w:szCs w:val="22"/>
        </w:rPr>
        <w:t xml:space="preserve"> can determine at least rough estimation of the UE location based on the reception of the PRACH preamble.</w:t>
      </w:r>
    </w:p>
    <w:p w14:paraId="049D6585" w14:textId="1BBF8374" w:rsidR="000367D0" w:rsidRPr="00377935" w:rsidRDefault="000367D0" w:rsidP="00B15C6B">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Solution based on enhanced TAC/FAC will require new signaling as part of the RACH procedure. </w:t>
      </w:r>
    </w:p>
    <w:p w14:paraId="2C955B99" w14:textId="2A879CF3" w:rsidR="000367D0" w:rsidRPr="00377935" w:rsidRDefault="000367D0" w:rsidP="000367D0">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E3696D" w:rsidRPr="00377935">
        <w:rPr>
          <w:rFonts w:ascii="Times New Roman" w:hAnsi="Times New Roman" w:cs="Times New Roman"/>
          <w:b/>
          <w:bCs/>
          <w:i/>
          <w:iCs/>
          <w:sz w:val="22"/>
          <w:szCs w:val="22"/>
        </w:rPr>
        <w:t>3</w:t>
      </w:r>
      <w:r w:rsidRPr="00377935">
        <w:rPr>
          <w:rFonts w:ascii="Times New Roman" w:hAnsi="Times New Roman" w:cs="Times New Roman"/>
          <w:b/>
          <w:bCs/>
          <w:i/>
          <w:iCs/>
          <w:sz w:val="22"/>
          <w:szCs w:val="22"/>
        </w:rPr>
        <w:t xml:space="preserve">: </w:t>
      </w:r>
      <w:r w:rsidR="00AC64E5" w:rsidRPr="00377935">
        <w:rPr>
          <w:rFonts w:ascii="Times New Roman" w:hAnsi="Times New Roman" w:cs="Times New Roman"/>
          <w:b/>
          <w:bCs/>
          <w:i/>
          <w:iCs/>
          <w:sz w:val="22"/>
          <w:szCs w:val="22"/>
        </w:rPr>
        <w:t xml:space="preserve">Study </w:t>
      </w:r>
      <w:r w:rsidRPr="00377935">
        <w:rPr>
          <w:rFonts w:ascii="Times New Roman" w:hAnsi="Times New Roman" w:cs="Times New Roman"/>
          <w:b/>
          <w:bCs/>
          <w:i/>
          <w:iCs/>
          <w:sz w:val="22"/>
          <w:szCs w:val="22"/>
        </w:rPr>
        <w:t xml:space="preserve">the solution based on enhanced TAC/FAC as one of the candidate solutions to enhance timing/frequency adjustment during initial access. </w:t>
      </w:r>
    </w:p>
    <w:p w14:paraId="141E2A5F" w14:textId="5A752AD5" w:rsidR="00DC261D" w:rsidRPr="00377935" w:rsidRDefault="00DC261D"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sidR="00CF14C3">
        <w:rPr>
          <w:rFonts w:ascii="Times New Roman" w:hAnsi="Times New Roman" w:cs="Times New Roman"/>
          <w:b/>
          <w:bCs/>
          <w:i/>
          <w:iCs/>
          <w:sz w:val="22"/>
          <w:szCs w:val="22"/>
        </w:rPr>
        <w:t>7</w:t>
      </w:r>
      <w:r w:rsidRPr="00377935">
        <w:rPr>
          <w:rFonts w:ascii="Times New Roman" w:hAnsi="Times New Roman" w:cs="Times New Roman"/>
          <w:b/>
          <w:bCs/>
          <w:i/>
          <w:iCs/>
          <w:sz w:val="22"/>
          <w:szCs w:val="22"/>
        </w:rPr>
        <w:t xml:space="preserve">: Solution based on </w:t>
      </w:r>
      <w:proofErr w:type="spellStart"/>
      <w:r w:rsidR="00A0457D" w:rsidRPr="00377935">
        <w:rPr>
          <w:rFonts w:ascii="Times New Roman" w:hAnsi="Times New Roman" w:cs="Times New Roman"/>
          <w:b/>
          <w:bCs/>
          <w:i/>
          <w:iCs/>
          <w:sz w:val="22"/>
          <w:szCs w:val="22"/>
        </w:rPr>
        <w:t>gNB</w:t>
      </w:r>
      <w:proofErr w:type="spellEnd"/>
      <w:r w:rsidR="00A0457D" w:rsidRPr="00377935">
        <w:rPr>
          <w:rFonts w:ascii="Times New Roman" w:hAnsi="Times New Roman" w:cs="Times New Roman"/>
          <w:b/>
          <w:bCs/>
          <w:i/>
          <w:iCs/>
          <w:sz w:val="22"/>
          <w:szCs w:val="22"/>
        </w:rPr>
        <w:t xml:space="preserve"> sending multiple TACs/FACs to the UE in Msg2/RAR </w:t>
      </w:r>
      <w:r w:rsidR="006C2C37" w:rsidRPr="00377935">
        <w:rPr>
          <w:rFonts w:ascii="Times New Roman" w:hAnsi="Times New Roman" w:cs="Times New Roman"/>
          <w:b/>
          <w:bCs/>
          <w:i/>
          <w:iCs/>
          <w:sz w:val="22"/>
          <w:szCs w:val="22"/>
        </w:rPr>
        <w:t>require</w:t>
      </w:r>
      <w:r w:rsidR="00E02480" w:rsidRPr="00377935">
        <w:rPr>
          <w:rFonts w:ascii="Times New Roman" w:hAnsi="Times New Roman" w:cs="Times New Roman"/>
          <w:b/>
          <w:bCs/>
          <w:i/>
          <w:iCs/>
          <w:sz w:val="22"/>
          <w:szCs w:val="22"/>
        </w:rPr>
        <w:t>s</w:t>
      </w:r>
      <w:r w:rsidR="006C2C37" w:rsidRPr="00377935">
        <w:rPr>
          <w:rFonts w:ascii="Times New Roman" w:hAnsi="Times New Roman" w:cs="Times New Roman"/>
          <w:b/>
          <w:bCs/>
          <w:i/>
          <w:iCs/>
          <w:sz w:val="22"/>
          <w:szCs w:val="22"/>
        </w:rPr>
        <w:t xml:space="preserve"> enhancement of signaling during the RACH procedure</w:t>
      </w:r>
      <w:r w:rsidRPr="00377935">
        <w:rPr>
          <w:rFonts w:ascii="Times New Roman" w:hAnsi="Times New Roman" w:cs="Times New Roman"/>
          <w:b/>
          <w:bCs/>
          <w:i/>
          <w:iCs/>
          <w:sz w:val="22"/>
          <w:szCs w:val="22"/>
        </w:rPr>
        <w:t>.</w:t>
      </w:r>
    </w:p>
    <w:p w14:paraId="644C4099" w14:textId="2EEEAC06" w:rsidR="00DC261D" w:rsidRPr="00377935" w:rsidRDefault="00344BA3" w:rsidP="00DC261D">
      <w:pPr>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sidR="00E3696D" w:rsidRPr="00377935">
        <w:rPr>
          <w:rFonts w:ascii="Times New Roman" w:hAnsi="Times New Roman" w:cs="Times New Roman"/>
          <w:b/>
          <w:bCs/>
          <w:i/>
          <w:iCs/>
          <w:sz w:val="22"/>
          <w:szCs w:val="22"/>
        </w:rPr>
        <w:t>4</w:t>
      </w:r>
      <w:r w:rsidR="00DC261D" w:rsidRPr="00377935">
        <w:rPr>
          <w:rFonts w:ascii="Times New Roman" w:hAnsi="Times New Roman" w:cs="Times New Roman"/>
          <w:b/>
          <w:bCs/>
          <w:i/>
          <w:iCs/>
          <w:sz w:val="22"/>
          <w:szCs w:val="22"/>
        </w:rPr>
        <w:t xml:space="preserve">: </w:t>
      </w:r>
      <w:r w:rsidR="008245CF" w:rsidRPr="00377935">
        <w:rPr>
          <w:rFonts w:ascii="Times New Roman" w:hAnsi="Times New Roman" w:cs="Times New Roman"/>
          <w:b/>
          <w:bCs/>
          <w:i/>
          <w:iCs/>
          <w:sz w:val="22"/>
          <w:szCs w:val="22"/>
        </w:rPr>
        <w:t>Further investigat</w:t>
      </w:r>
      <w:r w:rsidRPr="00377935">
        <w:rPr>
          <w:rFonts w:ascii="Times New Roman" w:hAnsi="Times New Roman" w:cs="Times New Roman"/>
          <w:b/>
          <w:bCs/>
          <w:i/>
          <w:iCs/>
          <w:sz w:val="22"/>
          <w:szCs w:val="22"/>
        </w:rPr>
        <w:t xml:space="preserve">e </w:t>
      </w:r>
      <w:r w:rsidR="008245CF" w:rsidRPr="00377935">
        <w:rPr>
          <w:rFonts w:ascii="Times New Roman" w:hAnsi="Times New Roman" w:cs="Times New Roman"/>
          <w:b/>
          <w:bCs/>
          <w:i/>
          <w:iCs/>
          <w:sz w:val="22"/>
          <w:szCs w:val="22"/>
        </w:rPr>
        <w:t>how the UE will select one of the</w:t>
      </w:r>
      <w:r w:rsidR="0048497A" w:rsidRPr="00377935">
        <w:rPr>
          <w:rFonts w:ascii="Times New Roman" w:hAnsi="Times New Roman" w:cs="Times New Roman"/>
          <w:b/>
          <w:bCs/>
          <w:i/>
          <w:iCs/>
          <w:sz w:val="22"/>
          <w:szCs w:val="22"/>
        </w:rPr>
        <w:t xml:space="preserve"> </w:t>
      </w:r>
      <w:r w:rsidR="008245CF" w:rsidRPr="00377935">
        <w:rPr>
          <w:rFonts w:ascii="Times New Roman" w:hAnsi="Times New Roman" w:cs="Times New Roman"/>
          <w:b/>
          <w:bCs/>
          <w:i/>
          <w:iCs/>
          <w:sz w:val="22"/>
          <w:szCs w:val="22"/>
        </w:rPr>
        <w:t>multiple TACs/FACs for PUSCH transmission in Msg3</w:t>
      </w:r>
      <w:r w:rsidR="00DC261D" w:rsidRPr="00377935">
        <w:rPr>
          <w:rFonts w:ascii="Times New Roman" w:hAnsi="Times New Roman" w:cs="Times New Roman"/>
          <w:b/>
          <w:bCs/>
          <w:i/>
          <w:iCs/>
          <w:sz w:val="22"/>
          <w:szCs w:val="22"/>
        </w:rPr>
        <w:t xml:space="preserve">. </w:t>
      </w:r>
    </w:p>
    <w:p w14:paraId="24E1B85C" w14:textId="6646A632" w:rsidR="006C1FB0" w:rsidRDefault="006C1FB0" w:rsidP="006C1FB0">
      <w:pPr>
        <w:pStyle w:val="Heading1"/>
      </w:pPr>
      <w:r>
        <w:t>Solutions to reduce time-frequency uncertainty</w:t>
      </w:r>
    </w:p>
    <w:p w14:paraId="48F42A1A" w14:textId="7869BD3A" w:rsidR="006C1FB0" w:rsidRPr="001D3020" w:rsidRDefault="009F6598" w:rsidP="006C1FB0">
      <w:pPr>
        <w:rPr>
          <w:rFonts w:ascii="Times New Roman" w:hAnsi="Times New Roman" w:cs="Times New Roman"/>
          <w:sz w:val="22"/>
          <w:szCs w:val="22"/>
        </w:rPr>
      </w:pPr>
      <w:r w:rsidRPr="001D3020">
        <w:rPr>
          <w:rFonts w:ascii="Times New Roman" w:hAnsi="Times New Roman" w:cs="Times New Roman"/>
          <w:sz w:val="22"/>
          <w:szCs w:val="22"/>
        </w:rPr>
        <w:t>Some of the solutions related to reduction in time and/or frequency uncertaint</w:t>
      </w:r>
      <w:r w:rsidR="00FC719B" w:rsidRPr="001D3020">
        <w:rPr>
          <w:rFonts w:ascii="Times New Roman" w:hAnsi="Times New Roman" w:cs="Times New Roman"/>
          <w:sz w:val="22"/>
          <w:szCs w:val="22"/>
        </w:rPr>
        <w:t xml:space="preserve">ies </w:t>
      </w:r>
      <w:r w:rsidRPr="001D3020">
        <w:rPr>
          <w:rFonts w:ascii="Times New Roman" w:hAnsi="Times New Roman" w:cs="Times New Roman"/>
          <w:sz w:val="22"/>
          <w:szCs w:val="22"/>
        </w:rPr>
        <w:t>raised in the last meeting are discussed in the following sub-sections.</w:t>
      </w:r>
    </w:p>
    <w:p w14:paraId="634256E8" w14:textId="53EDCC63" w:rsidR="00BB43C1" w:rsidRPr="000800B9" w:rsidRDefault="00986B02" w:rsidP="00BB43C1">
      <w:pPr>
        <w:pStyle w:val="Heading2"/>
      </w:pPr>
      <w:r>
        <w:t xml:space="preserve">DL-TDOA technique </w:t>
      </w:r>
    </w:p>
    <w:p w14:paraId="25453AB1" w14:textId="69CEFED1" w:rsidR="00BB43C1" w:rsidRPr="009E57BB" w:rsidRDefault="000800B9" w:rsidP="00D85F81">
      <w:r>
        <w:rPr>
          <w:rFonts w:ascii="Times New Roman" w:hAnsi="Times New Roman" w:cs="Times New Roman"/>
          <w:sz w:val="22"/>
          <w:szCs w:val="22"/>
        </w:rPr>
        <w:t>The section is related to “</w:t>
      </w:r>
      <w:r w:rsidRPr="00F577F7">
        <w:rPr>
          <w:rFonts w:ascii="Times New Roman" w:hAnsi="Times New Roman" w:cs="Times New Roman"/>
          <w:sz w:val="22"/>
          <w:szCs w:val="22"/>
          <w:lang w:val="en-GB"/>
        </w:rPr>
        <w:t xml:space="preserve">Solution </w:t>
      </w:r>
      <w:r>
        <w:rPr>
          <w:rFonts w:ascii="Times New Roman" w:hAnsi="Times New Roman" w:cs="Times New Roman"/>
          <w:sz w:val="22"/>
          <w:szCs w:val="22"/>
          <w:lang w:val="en-GB"/>
        </w:rPr>
        <w:t>2A</w:t>
      </w:r>
      <w:r w:rsidRPr="00F577F7">
        <w:rPr>
          <w:rFonts w:ascii="Times New Roman" w:hAnsi="Times New Roman" w:cs="Times New Roman"/>
          <w:sz w:val="22"/>
          <w:szCs w:val="22"/>
          <w:lang w:val="en-GB"/>
        </w:rPr>
        <w:t>” listed under “Observation” in section 2</w:t>
      </w:r>
      <w:r>
        <w:rPr>
          <w:rFonts w:ascii="Times New Roman" w:hAnsi="Times New Roman" w:cs="Times New Roman"/>
          <w:sz w:val="22"/>
          <w:szCs w:val="22"/>
          <w:lang w:val="en-GB"/>
        </w:rPr>
        <w:t>.</w:t>
      </w:r>
    </w:p>
    <w:p w14:paraId="44F5D187" w14:textId="6B4B9091" w:rsidR="00FC719B" w:rsidRPr="001D3020" w:rsidRDefault="00274B64"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The DL-TDOA based positioning relies on the </w:t>
      </w:r>
      <w:r w:rsidR="009E2DB8" w:rsidRPr="001D3020">
        <w:rPr>
          <w:rFonts w:ascii="Times New Roman" w:hAnsi="Times New Roman" w:cs="Times New Roman"/>
          <w:sz w:val="22"/>
          <w:szCs w:val="22"/>
          <w:lang w:val="en-GB"/>
        </w:rPr>
        <w:t>reference signal time difference (</w:t>
      </w:r>
      <w:r w:rsidRPr="001D3020">
        <w:rPr>
          <w:rFonts w:ascii="Times New Roman" w:hAnsi="Times New Roman" w:cs="Times New Roman"/>
          <w:sz w:val="22"/>
          <w:szCs w:val="22"/>
          <w:lang w:val="en-GB"/>
        </w:rPr>
        <w:t>RSTD</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measurement</w:t>
      </w:r>
      <w:r w:rsidR="00AC114E" w:rsidRPr="001D3020">
        <w:rPr>
          <w:rFonts w:ascii="Times New Roman" w:hAnsi="Times New Roman" w:cs="Times New Roman"/>
          <w:sz w:val="22"/>
          <w:szCs w:val="22"/>
          <w:lang w:val="en-GB"/>
        </w:rPr>
        <w:t>s</w:t>
      </w:r>
      <w:r w:rsidRPr="001D3020">
        <w:rPr>
          <w:rFonts w:ascii="Times New Roman" w:hAnsi="Times New Roman" w:cs="Times New Roman"/>
          <w:sz w:val="22"/>
          <w:szCs w:val="22"/>
          <w:lang w:val="en-GB"/>
        </w:rPr>
        <w:t xml:space="preserve"> performed by the UE on the </w:t>
      </w:r>
      <w:r w:rsidR="009E2DB8" w:rsidRPr="001D3020">
        <w:rPr>
          <w:rFonts w:ascii="Times New Roman" w:hAnsi="Times New Roman" w:cs="Times New Roman"/>
          <w:sz w:val="22"/>
          <w:szCs w:val="22"/>
          <w:lang w:val="en-GB"/>
        </w:rPr>
        <w:t>positioning reference signal (</w:t>
      </w:r>
      <w:r w:rsidRPr="001D3020">
        <w:rPr>
          <w:rFonts w:ascii="Times New Roman" w:hAnsi="Times New Roman" w:cs="Times New Roman"/>
          <w:sz w:val="22"/>
          <w:szCs w:val="22"/>
          <w:lang w:val="en-GB"/>
        </w:rPr>
        <w:t>PRS</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transmitted by </w:t>
      </w:r>
      <w:r w:rsidR="00AC114E" w:rsidRPr="001D3020">
        <w:rPr>
          <w:rFonts w:ascii="Times New Roman" w:hAnsi="Times New Roman" w:cs="Times New Roman"/>
          <w:sz w:val="22"/>
          <w:szCs w:val="22"/>
          <w:lang w:val="en-GB"/>
        </w:rPr>
        <w:t xml:space="preserve">multiple </w:t>
      </w:r>
      <w:r w:rsidRPr="001D3020">
        <w:rPr>
          <w:rFonts w:ascii="Times New Roman" w:hAnsi="Times New Roman" w:cs="Times New Roman"/>
          <w:sz w:val="22"/>
          <w:szCs w:val="22"/>
          <w:lang w:val="en-GB"/>
        </w:rPr>
        <w:t>non-</w:t>
      </w:r>
      <w:proofErr w:type="spellStart"/>
      <w:r w:rsidR="006C42F4">
        <w:rPr>
          <w:rFonts w:ascii="Times New Roman" w:eastAsia="Malgun Gothic" w:hAnsi="Times New Roman" w:cs="Times New Roman" w:hint="eastAsia"/>
          <w:sz w:val="22"/>
          <w:szCs w:val="22"/>
          <w:lang w:val="en-GB" w:eastAsia="ko-KR"/>
        </w:rPr>
        <w:t>co</w:t>
      </w:r>
      <w:r w:rsidRPr="001D3020">
        <w:rPr>
          <w:rFonts w:ascii="Times New Roman" w:hAnsi="Times New Roman" w:cs="Times New Roman"/>
          <w:sz w:val="22"/>
          <w:szCs w:val="22"/>
          <w:lang w:val="en-GB"/>
        </w:rPr>
        <w:t>located</w:t>
      </w:r>
      <w:proofErr w:type="spellEnd"/>
      <w:r w:rsidRPr="001D3020">
        <w:rPr>
          <w:rFonts w:ascii="Times New Roman" w:hAnsi="Times New Roman" w:cs="Times New Roman"/>
          <w:sz w:val="22"/>
          <w:szCs w:val="22"/>
          <w:lang w:val="en-GB"/>
        </w:rPr>
        <w:t xml:space="preserve"> </w:t>
      </w:r>
      <w:r w:rsidR="0084700F" w:rsidRPr="001D3020">
        <w:rPr>
          <w:rFonts w:ascii="Times New Roman" w:hAnsi="Times New Roman" w:cs="Times New Roman"/>
          <w:sz w:val="22"/>
          <w:szCs w:val="22"/>
          <w:lang w:val="en-GB"/>
        </w:rPr>
        <w:t>transmission reception points (</w:t>
      </w:r>
      <w:r w:rsidRPr="001D3020">
        <w:rPr>
          <w:rFonts w:ascii="Times New Roman" w:hAnsi="Times New Roman" w:cs="Times New Roman"/>
          <w:sz w:val="22"/>
          <w:szCs w:val="22"/>
          <w:lang w:val="en-GB"/>
        </w:rPr>
        <w:t>TRPs</w:t>
      </w:r>
      <w:r w:rsidR="0084700F"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w:t>
      </w:r>
      <w:r w:rsidR="008A5DB4">
        <w:rPr>
          <w:rFonts w:ascii="Times New Roman" w:hAnsi="Times New Roman" w:cs="Times New Roman"/>
          <w:sz w:val="22"/>
          <w:szCs w:val="22"/>
          <w:lang w:val="en-GB"/>
        </w:rPr>
        <w:t xml:space="preserve">Each </w:t>
      </w:r>
      <w:r w:rsidR="0056776B">
        <w:rPr>
          <w:rFonts w:ascii="Times New Roman" w:hAnsi="Times New Roman" w:cs="Times New Roman"/>
          <w:sz w:val="22"/>
          <w:szCs w:val="22"/>
          <w:lang w:val="en-GB"/>
        </w:rPr>
        <w:t xml:space="preserve">RSTD is measured </w:t>
      </w:r>
      <w:r w:rsidR="008A5DB4">
        <w:rPr>
          <w:rFonts w:ascii="Times New Roman" w:hAnsi="Times New Roman" w:cs="Times New Roman"/>
          <w:sz w:val="22"/>
          <w:szCs w:val="22"/>
          <w:lang w:val="en-GB"/>
        </w:rPr>
        <w:t xml:space="preserve">by the UE </w:t>
      </w:r>
      <w:r w:rsidR="0056776B">
        <w:rPr>
          <w:rFonts w:ascii="Times New Roman" w:hAnsi="Times New Roman" w:cs="Times New Roman"/>
          <w:sz w:val="22"/>
          <w:szCs w:val="22"/>
          <w:lang w:val="en-GB"/>
        </w:rPr>
        <w:t xml:space="preserve">on the PRS transmitted by a reference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and a neighbour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w:t>
      </w:r>
      <w:r w:rsidRPr="001D3020">
        <w:rPr>
          <w:rFonts w:ascii="Times New Roman" w:hAnsi="Times New Roman" w:cs="Times New Roman"/>
          <w:sz w:val="22"/>
          <w:szCs w:val="22"/>
          <w:lang w:val="en-GB"/>
        </w:rPr>
        <w:t xml:space="preserve">This means </w:t>
      </w:r>
      <w:r w:rsidR="009E2DB8" w:rsidRPr="001D3020">
        <w:rPr>
          <w:rFonts w:ascii="Times New Roman" w:hAnsi="Times New Roman" w:cs="Times New Roman"/>
          <w:sz w:val="22"/>
          <w:szCs w:val="22"/>
          <w:lang w:val="en-GB"/>
        </w:rPr>
        <w:t xml:space="preserve">in NTN scenario, </w:t>
      </w:r>
      <w:r w:rsidRPr="001D3020">
        <w:rPr>
          <w:rFonts w:ascii="Times New Roman" w:hAnsi="Times New Roman" w:cs="Times New Roman"/>
          <w:sz w:val="22"/>
          <w:szCs w:val="22"/>
          <w:lang w:val="en-GB"/>
        </w:rPr>
        <w:t xml:space="preserve">the </w:t>
      </w:r>
      <w:r w:rsidR="002832F5" w:rsidRPr="001D3020">
        <w:rPr>
          <w:rFonts w:ascii="Times New Roman" w:hAnsi="Times New Roman" w:cs="Times New Roman"/>
          <w:sz w:val="22"/>
          <w:szCs w:val="22"/>
          <w:lang w:val="en-GB"/>
        </w:rPr>
        <w:t xml:space="preserve">UE will have to measure </w:t>
      </w:r>
      <w:r w:rsidRPr="001D3020">
        <w:rPr>
          <w:rFonts w:ascii="Times New Roman" w:hAnsi="Times New Roman" w:cs="Times New Roman"/>
          <w:sz w:val="22"/>
          <w:szCs w:val="22"/>
          <w:lang w:val="en-GB"/>
        </w:rPr>
        <w:t xml:space="preserve">the </w:t>
      </w:r>
      <w:r w:rsidR="002832F5" w:rsidRPr="001D3020">
        <w:rPr>
          <w:rFonts w:ascii="Times New Roman" w:hAnsi="Times New Roman" w:cs="Times New Roman"/>
          <w:sz w:val="22"/>
          <w:szCs w:val="22"/>
          <w:lang w:val="en-GB"/>
        </w:rPr>
        <w:t xml:space="preserve">PRS </w:t>
      </w:r>
      <w:r w:rsidRPr="001D3020">
        <w:rPr>
          <w:rFonts w:ascii="Times New Roman" w:hAnsi="Times New Roman" w:cs="Times New Roman"/>
          <w:sz w:val="22"/>
          <w:szCs w:val="22"/>
          <w:lang w:val="en-GB"/>
        </w:rPr>
        <w:t xml:space="preserve">to obtain RSTD </w:t>
      </w:r>
      <w:r w:rsidR="002832F5" w:rsidRPr="001D3020">
        <w:rPr>
          <w:rFonts w:ascii="Times New Roman" w:hAnsi="Times New Roman" w:cs="Times New Roman"/>
          <w:sz w:val="22"/>
          <w:szCs w:val="22"/>
          <w:lang w:val="en-GB"/>
        </w:rPr>
        <w:t xml:space="preserve">from at least two different satellites but preferably from 3 </w:t>
      </w:r>
      <w:r w:rsidR="00605123" w:rsidRPr="001D3020">
        <w:rPr>
          <w:rFonts w:ascii="Times New Roman" w:hAnsi="Times New Roman" w:cs="Times New Roman"/>
          <w:sz w:val="22"/>
          <w:szCs w:val="22"/>
          <w:lang w:val="en-GB"/>
        </w:rPr>
        <w:t xml:space="preserve">or more </w:t>
      </w:r>
      <w:r w:rsidR="002832F5" w:rsidRPr="001D3020">
        <w:rPr>
          <w:rFonts w:ascii="Times New Roman" w:hAnsi="Times New Roman" w:cs="Times New Roman"/>
          <w:sz w:val="22"/>
          <w:szCs w:val="22"/>
          <w:lang w:val="en-GB"/>
        </w:rPr>
        <w:t xml:space="preserve">satellites. </w:t>
      </w:r>
    </w:p>
    <w:p w14:paraId="1F66A63A" w14:textId="5C726FC4" w:rsidR="00E3223B" w:rsidRPr="001D3020" w:rsidRDefault="00336776"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The NR, the DL-TDOA is supported in all the RRC states (i.e., in RRC idle, RRC inactive state, and RRC connected state).</w:t>
      </w:r>
      <w:r w:rsidR="00B2161C" w:rsidRPr="001D3020">
        <w:rPr>
          <w:rFonts w:ascii="Times New Roman" w:hAnsi="Times New Roman" w:cs="Times New Roman"/>
          <w:sz w:val="22"/>
          <w:szCs w:val="22"/>
          <w:lang w:val="en-GB"/>
        </w:rPr>
        <w:t xml:space="preserve"> However, </w:t>
      </w:r>
      <w:r w:rsidR="001815C9" w:rsidRPr="001D3020">
        <w:rPr>
          <w:rFonts w:ascii="Times New Roman" w:hAnsi="Times New Roman" w:cs="Times New Roman"/>
          <w:sz w:val="22"/>
          <w:szCs w:val="22"/>
          <w:lang w:val="en-GB"/>
        </w:rPr>
        <w:t xml:space="preserve">the UE needs to acquire the DL-TDOA assistance data from the location management function (LMF) via </w:t>
      </w:r>
      <w:r w:rsidR="00163384" w:rsidRPr="001D3020">
        <w:rPr>
          <w:rFonts w:ascii="Times New Roman" w:hAnsi="Times New Roman" w:cs="Times New Roman"/>
          <w:sz w:val="22"/>
          <w:szCs w:val="22"/>
          <w:lang w:val="en-GB"/>
        </w:rPr>
        <w:t>LTE positioning protocol (</w:t>
      </w:r>
      <w:r w:rsidR="001815C9" w:rsidRPr="001D3020">
        <w:rPr>
          <w:rFonts w:ascii="Times New Roman" w:hAnsi="Times New Roman" w:cs="Times New Roman"/>
          <w:sz w:val="22"/>
          <w:szCs w:val="22"/>
          <w:lang w:val="en-GB"/>
        </w:rPr>
        <w:t>LPP</w:t>
      </w:r>
      <w:r w:rsidR="00163384" w:rsidRPr="001D3020">
        <w:rPr>
          <w:rFonts w:ascii="Times New Roman" w:hAnsi="Times New Roman" w:cs="Times New Roman"/>
          <w:sz w:val="22"/>
          <w:szCs w:val="22"/>
          <w:lang w:val="en-GB"/>
        </w:rPr>
        <w:t>)</w:t>
      </w:r>
      <w:r w:rsidR="001815C9" w:rsidRPr="001D3020">
        <w:rPr>
          <w:rFonts w:ascii="Times New Roman" w:hAnsi="Times New Roman" w:cs="Times New Roman"/>
          <w:sz w:val="22"/>
          <w:szCs w:val="22"/>
          <w:lang w:val="en-GB"/>
        </w:rPr>
        <w:t xml:space="preserve"> signalling. For the UE initiated positioning the UE sends a request to the LMF to receive the DL-TDOA assistance data. </w:t>
      </w:r>
    </w:p>
    <w:p w14:paraId="1D9373D2" w14:textId="77777777" w:rsidR="00767EE9" w:rsidRPr="001D3020" w:rsidRDefault="00E3223B"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The LPP specification </w:t>
      </w:r>
      <w:r w:rsidR="00A96CFB"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TS 37.355</w:t>
      </w:r>
      <w:r w:rsidR="00A96CFB"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w:t>
      </w:r>
      <w:r w:rsidR="005229EF" w:rsidRPr="001D3020">
        <w:rPr>
          <w:rFonts w:ascii="Times New Roman" w:hAnsi="Times New Roman" w:cs="Times New Roman"/>
          <w:sz w:val="22"/>
          <w:szCs w:val="22"/>
          <w:lang w:val="en-GB"/>
        </w:rPr>
        <w:t>support</w:t>
      </w:r>
      <w:r w:rsidRPr="001D3020">
        <w:rPr>
          <w:rFonts w:ascii="Times New Roman" w:hAnsi="Times New Roman" w:cs="Times New Roman"/>
          <w:sz w:val="22"/>
          <w:szCs w:val="22"/>
          <w:lang w:val="en-GB"/>
        </w:rPr>
        <w:t xml:space="preserve">s signalling and procedures related to the </w:t>
      </w:r>
      <w:r w:rsidR="005229EF" w:rsidRPr="001D3020">
        <w:rPr>
          <w:rFonts w:ascii="Times New Roman" w:hAnsi="Times New Roman" w:cs="Times New Roman"/>
          <w:sz w:val="22"/>
          <w:szCs w:val="22"/>
          <w:lang w:val="en-GB"/>
        </w:rPr>
        <w:t>DL-TDOA assistance data (</w:t>
      </w:r>
      <w:r w:rsidR="006B03F8" w:rsidRPr="001D3020">
        <w:rPr>
          <w:rFonts w:ascii="Times New Roman" w:hAnsi="Times New Roman" w:cs="Times New Roman"/>
          <w:sz w:val="22"/>
          <w:szCs w:val="22"/>
          <w:lang w:val="en-GB"/>
        </w:rPr>
        <w:t xml:space="preserve">i.e., </w:t>
      </w:r>
      <w:r w:rsidR="006B03F8" w:rsidRPr="001D3020">
        <w:rPr>
          <w:rFonts w:ascii="Times New Roman" w:hAnsi="Times New Roman" w:cs="Times New Roman"/>
          <w:i/>
          <w:iCs/>
          <w:sz w:val="22"/>
          <w:szCs w:val="22"/>
          <w:lang w:val="en-GB"/>
        </w:rPr>
        <w:t>NR-DL-TDOA-</w:t>
      </w:r>
      <w:proofErr w:type="spellStart"/>
      <w:r w:rsidR="006B03F8" w:rsidRPr="001D3020">
        <w:rPr>
          <w:rFonts w:ascii="Times New Roman" w:hAnsi="Times New Roman" w:cs="Times New Roman"/>
          <w:i/>
          <w:iCs/>
          <w:sz w:val="22"/>
          <w:szCs w:val="22"/>
          <w:lang w:val="en-GB"/>
        </w:rPr>
        <w:t>ProvideAssistanceDat</w:t>
      </w:r>
      <w:r w:rsidR="006B03F8" w:rsidRPr="001D3020">
        <w:rPr>
          <w:rFonts w:ascii="Times New Roman" w:hAnsi="Times New Roman" w:cs="Times New Roman"/>
          <w:sz w:val="22"/>
          <w:szCs w:val="22"/>
          <w:lang w:val="en-GB"/>
        </w:rPr>
        <w:t>a</w:t>
      </w:r>
      <w:proofErr w:type="spellEnd"/>
      <w:r w:rsidR="005229EF" w:rsidRPr="001D3020">
        <w:rPr>
          <w:rFonts w:ascii="Times New Roman" w:hAnsi="Times New Roman" w:cs="Times New Roman"/>
          <w:sz w:val="22"/>
          <w:szCs w:val="22"/>
          <w:lang w:val="en-GB"/>
        </w:rPr>
        <w:t xml:space="preserve">) and </w:t>
      </w:r>
      <w:r w:rsidRPr="001D3020">
        <w:rPr>
          <w:rFonts w:ascii="Times New Roman" w:hAnsi="Times New Roman" w:cs="Times New Roman"/>
          <w:sz w:val="22"/>
          <w:szCs w:val="22"/>
          <w:lang w:val="en-GB"/>
        </w:rPr>
        <w:t xml:space="preserve">the UE request for the </w:t>
      </w:r>
      <w:r w:rsidR="005229EF" w:rsidRPr="001D3020">
        <w:rPr>
          <w:rFonts w:ascii="Times New Roman" w:hAnsi="Times New Roman" w:cs="Times New Roman"/>
          <w:sz w:val="22"/>
          <w:szCs w:val="22"/>
          <w:lang w:val="en-GB"/>
        </w:rPr>
        <w:t xml:space="preserve">DL-TDOA assistance data (i.e., </w:t>
      </w:r>
      <w:r w:rsidR="005229EF" w:rsidRPr="001D3020">
        <w:rPr>
          <w:rFonts w:ascii="Times New Roman" w:hAnsi="Times New Roman" w:cs="Times New Roman"/>
          <w:i/>
          <w:iCs/>
          <w:sz w:val="22"/>
          <w:szCs w:val="22"/>
          <w:lang w:val="en-GB"/>
        </w:rPr>
        <w:t>NR-DL-TDOA-</w:t>
      </w:r>
      <w:proofErr w:type="spellStart"/>
      <w:r w:rsidR="005229EF" w:rsidRPr="001D3020">
        <w:rPr>
          <w:rFonts w:ascii="Times New Roman" w:hAnsi="Times New Roman" w:cs="Times New Roman"/>
          <w:i/>
          <w:iCs/>
          <w:sz w:val="22"/>
          <w:szCs w:val="22"/>
          <w:lang w:val="en-GB"/>
        </w:rPr>
        <w:t>RequestAssistanceData</w:t>
      </w:r>
      <w:proofErr w:type="spellEnd"/>
      <w:r w:rsidR="005229EF" w:rsidRPr="001D3020">
        <w:rPr>
          <w:rFonts w:ascii="Times New Roman" w:hAnsi="Times New Roman" w:cs="Times New Roman"/>
          <w:sz w:val="22"/>
          <w:szCs w:val="22"/>
          <w:lang w:val="en-GB"/>
        </w:rPr>
        <w:t>)</w:t>
      </w:r>
      <w:r w:rsidR="00F40508" w:rsidRPr="001D3020">
        <w:rPr>
          <w:rFonts w:ascii="Times New Roman" w:hAnsi="Times New Roman" w:cs="Times New Roman"/>
          <w:sz w:val="22"/>
          <w:szCs w:val="22"/>
          <w:lang w:val="en-GB"/>
        </w:rPr>
        <w:t xml:space="preserve">. </w:t>
      </w:r>
    </w:p>
    <w:p w14:paraId="71ADD552" w14:textId="158BA884" w:rsidR="00E932A9" w:rsidRPr="001D3020" w:rsidRDefault="00767EE9"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For determining the UE position during the initial access</w:t>
      </w:r>
      <w:r w:rsidR="00D01D0E" w:rsidRPr="001D3020">
        <w:rPr>
          <w:rFonts w:ascii="Times New Roman" w:hAnsi="Times New Roman" w:cs="Times New Roman"/>
          <w:sz w:val="22"/>
          <w:szCs w:val="22"/>
          <w:lang w:val="en-GB"/>
        </w:rPr>
        <w:t xml:space="preserve">, </w:t>
      </w:r>
      <w:r w:rsidRPr="001D3020">
        <w:rPr>
          <w:rFonts w:ascii="Times New Roman" w:hAnsi="Times New Roman" w:cs="Times New Roman"/>
          <w:sz w:val="22"/>
          <w:szCs w:val="22"/>
          <w:lang w:val="en-GB"/>
        </w:rPr>
        <w:t xml:space="preserve">the UE </w:t>
      </w:r>
      <w:r w:rsidR="00856654" w:rsidRPr="001D3020">
        <w:rPr>
          <w:rFonts w:ascii="Times New Roman" w:hAnsi="Times New Roman" w:cs="Times New Roman"/>
          <w:sz w:val="22"/>
          <w:szCs w:val="22"/>
          <w:lang w:val="en-GB"/>
        </w:rPr>
        <w:t xml:space="preserve">must </w:t>
      </w:r>
      <w:r w:rsidR="00D01D0E" w:rsidRPr="001D3020">
        <w:rPr>
          <w:rFonts w:ascii="Times New Roman" w:hAnsi="Times New Roman" w:cs="Times New Roman"/>
          <w:sz w:val="22"/>
          <w:szCs w:val="22"/>
          <w:lang w:val="en-GB"/>
        </w:rPr>
        <w:t xml:space="preserve">rely on UE-based DL-TDOA positioning method. This means the </w:t>
      </w:r>
      <w:r w:rsidR="00856654" w:rsidRPr="001D3020">
        <w:rPr>
          <w:rFonts w:ascii="Times New Roman" w:hAnsi="Times New Roman" w:cs="Times New Roman"/>
          <w:sz w:val="22"/>
          <w:szCs w:val="22"/>
          <w:lang w:val="en-GB"/>
        </w:rPr>
        <w:t xml:space="preserve">UE </w:t>
      </w:r>
      <w:r w:rsidRPr="001D3020">
        <w:rPr>
          <w:rFonts w:ascii="Times New Roman" w:hAnsi="Times New Roman" w:cs="Times New Roman"/>
          <w:sz w:val="22"/>
          <w:szCs w:val="22"/>
          <w:lang w:val="en-GB"/>
        </w:rPr>
        <w:t>should be capable of identifying its</w:t>
      </w:r>
      <w:r w:rsidR="00AC114E" w:rsidRPr="001D3020">
        <w:rPr>
          <w:rFonts w:ascii="Times New Roman" w:hAnsi="Times New Roman" w:cs="Times New Roman"/>
          <w:sz w:val="22"/>
          <w:szCs w:val="22"/>
          <w:lang w:val="en-GB"/>
        </w:rPr>
        <w:t xml:space="preserve"> position based on the RSTD measurements. </w:t>
      </w:r>
      <w:r w:rsidR="00856654" w:rsidRPr="001D3020">
        <w:rPr>
          <w:rFonts w:ascii="Times New Roman" w:hAnsi="Times New Roman" w:cs="Times New Roman"/>
          <w:sz w:val="22"/>
          <w:szCs w:val="22"/>
          <w:lang w:val="en-GB"/>
        </w:rPr>
        <w:t xml:space="preserve">Currently the </w:t>
      </w:r>
      <w:r w:rsidR="00A96CFB" w:rsidRPr="001D3020">
        <w:rPr>
          <w:rFonts w:ascii="Times New Roman" w:hAnsi="Times New Roman" w:cs="Times New Roman"/>
          <w:sz w:val="22"/>
          <w:szCs w:val="22"/>
          <w:lang w:val="en-GB"/>
        </w:rPr>
        <w:t>LPP specification (TS 37.355) also supports UE-based DL-TDOA positioning as shown in the following IE from TS 37.355:</w:t>
      </w:r>
    </w:p>
    <w:p w14:paraId="36BB3FF4" w14:textId="77777777" w:rsidR="00E932A9" w:rsidRPr="00E932A9" w:rsidRDefault="00E932A9" w:rsidP="00AA2536">
      <w:pPr>
        <w:pBdr>
          <w:top w:val="single" w:sz="4" w:space="1" w:color="auto"/>
        </w:pBdr>
        <w:rPr>
          <w:lang w:val="en-GB" w:eastAsia="ja-JP"/>
        </w:rPr>
      </w:pPr>
      <w:bookmarkStart w:id="8" w:name="_Toc12618267"/>
      <w:bookmarkStart w:id="9" w:name="_Toc37681189"/>
      <w:bookmarkStart w:id="10" w:name="_Toc46486761"/>
      <w:bookmarkStart w:id="11" w:name="_Toc52547106"/>
      <w:bookmarkStart w:id="12" w:name="_Toc52547636"/>
      <w:bookmarkStart w:id="13" w:name="_Toc52548166"/>
      <w:bookmarkStart w:id="14" w:name="_Toc52548696"/>
      <w:bookmarkStart w:id="15" w:name="_Toc185941742"/>
      <w:r w:rsidRPr="00E932A9">
        <w:rPr>
          <w:lang w:val="en-GB" w:eastAsia="ja-JP"/>
        </w:rPr>
        <w:t>6.5.10.1</w:t>
      </w:r>
      <w:r w:rsidRPr="00E932A9">
        <w:rPr>
          <w:lang w:val="en-GB" w:eastAsia="ja-JP"/>
        </w:rPr>
        <w:tab/>
        <w:t>NR DL-TDOA Assistance Data</w:t>
      </w:r>
      <w:bookmarkEnd w:id="8"/>
      <w:bookmarkEnd w:id="9"/>
      <w:bookmarkEnd w:id="10"/>
      <w:bookmarkEnd w:id="11"/>
      <w:bookmarkEnd w:id="12"/>
      <w:bookmarkEnd w:id="13"/>
      <w:bookmarkEnd w:id="14"/>
      <w:bookmarkEnd w:id="15"/>
    </w:p>
    <w:p w14:paraId="48914FF4" w14:textId="77777777" w:rsidR="00E932A9" w:rsidRPr="00E932A9" w:rsidRDefault="00E932A9" w:rsidP="00492A5B">
      <w:pPr>
        <w:rPr>
          <w:lang w:val="en-GB" w:eastAsia="ja-JP"/>
        </w:rPr>
      </w:pPr>
      <w:bookmarkStart w:id="16" w:name="_Toc12618268"/>
      <w:bookmarkStart w:id="17" w:name="_Toc37681190"/>
      <w:bookmarkStart w:id="18" w:name="_Toc46486762"/>
      <w:bookmarkStart w:id="19" w:name="_Toc52547107"/>
      <w:bookmarkStart w:id="20" w:name="_Toc52547637"/>
      <w:bookmarkStart w:id="21" w:name="_Toc52548167"/>
      <w:bookmarkStart w:id="22" w:name="_Toc52548697"/>
      <w:bookmarkStart w:id="23" w:name="_Toc185941743"/>
      <w:r w:rsidRPr="00E932A9">
        <w:rPr>
          <w:lang w:val="en-GB" w:eastAsia="ja-JP"/>
        </w:rPr>
        <w:t>–</w:t>
      </w:r>
      <w:r w:rsidRPr="00E932A9">
        <w:rPr>
          <w:lang w:val="en-GB" w:eastAsia="ja-JP"/>
        </w:rPr>
        <w:tab/>
        <w:t>NR-DL-TDOA-</w:t>
      </w:r>
      <w:proofErr w:type="spellStart"/>
      <w:r w:rsidRPr="00E932A9">
        <w:rPr>
          <w:lang w:val="en-GB" w:eastAsia="ja-JP"/>
        </w:rPr>
        <w:t>Provide</w:t>
      </w:r>
      <w:r w:rsidRPr="00E932A9">
        <w:rPr>
          <w:noProof/>
          <w:lang w:val="en-GB" w:eastAsia="ja-JP"/>
        </w:rPr>
        <w:t>AssistanceData</w:t>
      </w:r>
      <w:bookmarkEnd w:id="16"/>
      <w:bookmarkEnd w:id="17"/>
      <w:bookmarkEnd w:id="18"/>
      <w:bookmarkEnd w:id="19"/>
      <w:bookmarkEnd w:id="20"/>
      <w:bookmarkEnd w:id="21"/>
      <w:bookmarkEnd w:id="22"/>
      <w:bookmarkEnd w:id="23"/>
      <w:proofErr w:type="spellEnd"/>
    </w:p>
    <w:p w14:paraId="09B51517" w14:textId="77777777" w:rsidR="00E932A9" w:rsidRDefault="00E932A9" w:rsidP="0048517C">
      <w:pPr>
        <w:keepLines/>
        <w:pBdr>
          <w:bottom w:val="single" w:sz="4" w:space="1" w:color="auto"/>
        </w:pBdr>
        <w:spacing w:after="240" w:line="240" w:lineRule="auto"/>
        <w:rPr>
          <w:rFonts w:ascii="Times New Roman" w:eastAsia="Yu Mincho" w:hAnsi="Times New Roman" w:cs="Times New Roman"/>
          <w:kern w:val="0"/>
          <w:sz w:val="20"/>
          <w:szCs w:val="20"/>
          <w:lang w:val="en-GB"/>
          <w14:ligatures w14:val="none"/>
        </w:rPr>
      </w:pPr>
      <w:r w:rsidRPr="00E932A9">
        <w:rPr>
          <w:rFonts w:ascii="Times New Roman" w:eastAsia="Yu Mincho" w:hAnsi="Times New Roman" w:cs="Times New Roman"/>
          <w:kern w:val="0"/>
          <w:sz w:val="20"/>
          <w:szCs w:val="20"/>
          <w:lang w:val="en-GB"/>
          <w14:ligatures w14:val="none"/>
        </w:rPr>
        <w:lastRenderedPageBreak/>
        <w:t xml:space="preserve">The IE </w:t>
      </w:r>
      <w:r w:rsidRPr="00E932A9">
        <w:rPr>
          <w:rFonts w:ascii="Times New Roman" w:eastAsia="Yu Mincho" w:hAnsi="Times New Roman" w:cs="Times New Roman"/>
          <w:i/>
          <w:kern w:val="0"/>
          <w:sz w:val="20"/>
          <w:szCs w:val="20"/>
          <w:lang w:val="en-GB"/>
          <w14:ligatures w14:val="none"/>
        </w:rPr>
        <w:t>NR-DL-TDOA-</w:t>
      </w:r>
      <w:proofErr w:type="spellStart"/>
      <w:r w:rsidRPr="00E932A9">
        <w:rPr>
          <w:rFonts w:ascii="Times New Roman" w:eastAsia="Yu Mincho" w:hAnsi="Times New Roman" w:cs="Times New Roman"/>
          <w:i/>
          <w:kern w:val="0"/>
          <w:sz w:val="20"/>
          <w:szCs w:val="20"/>
          <w:lang w:val="en-GB"/>
          <w14:ligatures w14:val="none"/>
        </w:rPr>
        <w:t>Provide</w:t>
      </w:r>
      <w:r w:rsidRPr="00E932A9">
        <w:rPr>
          <w:rFonts w:ascii="Times New Roman" w:eastAsia="Yu Mincho" w:hAnsi="Times New Roman" w:cs="Times New Roman"/>
          <w:i/>
          <w:noProof/>
          <w:kern w:val="0"/>
          <w:sz w:val="20"/>
          <w:szCs w:val="20"/>
          <w:lang w:val="en-GB"/>
          <w14:ligatures w14:val="none"/>
        </w:rPr>
        <w:t>AssistanceData</w:t>
      </w:r>
      <w:proofErr w:type="spellEnd"/>
      <w:r w:rsidRPr="00E932A9">
        <w:rPr>
          <w:rFonts w:ascii="Times New Roman" w:eastAsia="Yu Mincho" w:hAnsi="Times New Roman" w:cs="Times New Roman"/>
          <w:noProof/>
          <w:kern w:val="0"/>
          <w:sz w:val="20"/>
          <w:szCs w:val="20"/>
          <w:lang w:val="en-GB"/>
          <w14:ligatures w14:val="none"/>
        </w:rPr>
        <w:t xml:space="preserve"> is</w:t>
      </w:r>
      <w:r w:rsidRPr="00E932A9">
        <w:rPr>
          <w:rFonts w:ascii="Times New Roman" w:eastAsia="Yu Mincho" w:hAnsi="Times New Roman" w:cs="Times New Roman"/>
          <w:kern w:val="0"/>
          <w:sz w:val="20"/>
          <w:szCs w:val="20"/>
          <w:lang w:val="en-GB"/>
          <w14:ligatures w14:val="none"/>
        </w:rPr>
        <w:t xml:space="preserve"> used by the location server to </w:t>
      </w:r>
      <w:proofErr w:type="gramStart"/>
      <w:r w:rsidRPr="00E932A9">
        <w:rPr>
          <w:rFonts w:ascii="Times New Roman" w:eastAsia="Yu Mincho" w:hAnsi="Times New Roman" w:cs="Times New Roman"/>
          <w:kern w:val="0"/>
          <w:sz w:val="20"/>
          <w:szCs w:val="20"/>
          <w:lang w:val="en-GB"/>
          <w14:ligatures w14:val="none"/>
        </w:rPr>
        <w:t>provide assistance</w:t>
      </w:r>
      <w:proofErr w:type="gramEnd"/>
      <w:r w:rsidRPr="00E932A9">
        <w:rPr>
          <w:rFonts w:ascii="Times New Roman" w:eastAsia="Yu Mincho" w:hAnsi="Times New Roman" w:cs="Times New Roman"/>
          <w:kern w:val="0"/>
          <w:sz w:val="20"/>
          <w:szCs w:val="20"/>
          <w:lang w:val="en-GB"/>
          <w14:ligatures w14:val="none"/>
        </w:rPr>
        <w:t xml:space="preserve"> data to enable UE</w:t>
      </w:r>
      <w:r w:rsidRPr="00E932A9">
        <w:rPr>
          <w:rFonts w:ascii="Times New Roman" w:eastAsia="Yu Mincho" w:hAnsi="Times New Roman" w:cs="Times New Roman"/>
          <w:kern w:val="0"/>
          <w:sz w:val="20"/>
          <w:szCs w:val="20"/>
          <w:lang w:val="en-GB"/>
          <w14:ligatures w14:val="none"/>
        </w:rPr>
        <w:noBreakHyphen/>
        <w:t>assisted and UE-based NR DL-TDOA. It may also be used to provide NR DL-TDOA positioning specific error reason.</w:t>
      </w:r>
    </w:p>
    <w:p w14:paraId="681D33A1" w14:textId="1239278F" w:rsidR="0048517C" w:rsidRPr="001D3020" w:rsidRDefault="003A73E7" w:rsidP="00E932A9">
      <w:pPr>
        <w:keepLines/>
        <w:spacing w:after="180" w:line="240" w:lineRule="auto"/>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However, the main challenge is that the UE needs to first send a request to obtain the DL-TDOA assistance data. This in turn will require the UE to move to RRC connected state to send the DL-DTOA request via LPP. The UE reverts to RRC idle state to perform the RSTD measurements upon receiving the requested DL-TDOA assistance data. </w:t>
      </w:r>
      <w:r w:rsidR="00117F05" w:rsidRPr="001D3020">
        <w:rPr>
          <w:rFonts w:ascii="Times New Roman" w:hAnsi="Times New Roman" w:cs="Times New Roman"/>
          <w:sz w:val="22"/>
          <w:szCs w:val="22"/>
          <w:lang w:val="en-GB"/>
        </w:rPr>
        <w:t>However, this may be challenging for the UE in NTN scenario</w:t>
      </w:r>
      <w:r w:rsidR="00B95CBD" w:rsidRPr="001D3020">
        <w:rPr>
          <w:rFonts w:ascii="Times New Roman" w:hAnsi="Times New Roman" w:cs="Times New Roman"/>
          <w:sz w:val="22"/>
          <w:szCs w:val="22"/>
          <w:lang w:val="en-GB"/>
        </w:rPr>
        <w:t xml:space="preserve"> because the initial transmission (e.g., PRACH) cannot be pre-compensated with TA and frequency offset. </w:t>
      </w:r>
    </w:p>
    <w:p w14:paraId="49116049" w14:textId="12B0C965" w:rsidR="00491906" w:rsidRPr="001D3020" w:rsidRDefault="00BD2FBE" w:rsidP="00E932A9">
      <w:pPr>
        <w:keepLines/>
        <w:spacing w:after="180" w:line="240" w:lineRule="auto"/>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Furthermore, the existing specifications (e.g., TS 38.133) defines RSTD measurement requirements and RSTD measurement accuracies. However, the existing specifications (e.g., TS 38.133) do not define requirements to support UE-based positioning. </w:t>
      </w:r>
      <w:r w:rsidR="00A8134A" w:rsidRPr="001D3020">
        <w:rPr>
          <w:rFonts w:ascii="Times New Roman" w:hAnsi="Times New Roman" w:cs="Times New Roman"/>
          <w:sz w:val="22"/>
          <w:szCs w:val="22"/>
          <w:lang w:val="en-GB"/>
        </w:rPr>
        <w:t xml:space="preserve">To fully support the UE-based positioning, RAN4 will have to define new UE requirements. For example, the new requirements </w:t>
      </w:r>
      <w:r w:rsidR="008F4297">
        <w:rPr>
          <w:rFonts w:ascii="Times New Roman" w:hAnsi="Times New Roman" w:cs="Times New Roman"/>
          <w:sz w:val="22"/>
          <w:szCs w:val="22"/>
          <w:lang w:val="en-GB"/>
        </w:rPr>
        <w:t xml:space="preserve">for </w:t>
      </w:r>
      <w:r w:rsidR="008F4297" w:rsidRPr="008F4297">
        <w:rPr>
          <w:rFonts w:ascii="Times New Roman" w:hAnsi="Times New Roman" w:cs="Times New Roman"/>
          <w:sz w:val="22"/>
          <w:szCs w:val="22"/>
          <w:lang w:val="en-GB"/>
        </w:rPr>
        <w:t xml:space="preserve">UE-based NR DL-TDOA </w:t>
      </w:r>
      <w:r w:rsidR="00A8134A" w:rsidRPr="001D3020">
        <w:rPr>
          <w:rFonts w:ascii="Times New Roman" w:hAnsi="Times New Roman" w:cs="Times New Roman"/>
          <w:sz w:val="22"/>
          <w:szCs w:val="22"/>
          <w:lang w:val="en-GB"/>
        </w:rPr>
        <w:t xml:space="preserve">may </w:t>
      </w:r>
      <w:r w:rsidR="006E18F7">
        <w:rPr>
          <w:rFonts w:ascii="Times New Roman" w:hAnsi="Times New Roman" w:cs="Times New Roman"/>
          <w:sz w:val="22"/>
          <w:szCs w:val="22"/>
          <w:lang w:val="en-GB"/>
        </w:rPr>
        <w:t xml:space="preserve">need to </w:t>
      </w:r>
      <w:r w:rsidR="00A8134A" w:rsidRPr="001D3020">
        <w:rPr>
          <w:rFonts w:ascii="Times New Roman" w:hAnsi="Times New Roman" w:cs="Times New Roman"/>
          <w:sz w:val="22"/>
          <w:szCs w:val="22"/>
          <w:lang w:val="en-GB"/>
        </w:rPr>
        <w:t xml:space="preserve">be defined in terms of </w:t>
      </w:r>
      <w:proofErr w:type="gramStart"/>
      <w:r w:rsidR="00A10938">
        <w:rPr>
          <w:rFonts w:ascii="Times New Roman" w:eastAsia="Malgun Gothic" w:hAnsi="Times New Roman" w:cs="Times New Roman" w:hint="eastAsia"/>
          <w:sz w:val="22"/>
          <w:szCs w:val="22"/>
          <w:lang w:val="en-GB" w:eastAsia="ko-KR"/>
        </w:rPr>
        <w:t xml:space="preserve">a </w:t>
      </w:r>
      <w:r w:rsidR="00A8134A" w:rsidRPr="001D3020">
        <w:rPr>
          <w:rFonts w:ascii="Times New Roman" w:hAnsi="Times New Roman" w:cs="Times New Roman"/>
          <w:sz w:val="22"/>
          <w:szCs w:val="22"/>
          <w:lang w:val="en-GB"/>
        </w:rPr>
        <w:t>time period</w:t>
      </w:r>
      <w:proofErr w:type="gramEnd"/>
      <w:r w:rsidR="00A8134A" w:rsidRPr="001D3020">
        <w:rPr>
          <w:rFonts w:ascii="Times New Roman" w:hAnsi="Times New Roman" w:cs="Times New Roman"/>
          <w:sz w:val="22"/>
          <w:szCs w:val="22"/>
          <w:lang w:val="en-GB"/>
        </w:rPr>
        <w:t xml:space="preserve"> to determine </w:t>
      </w:r>
      <w:r w:rsidR="001A3C77" w:rsidRPr="001D3020">
        <w:rPr>
          <w:rFonts w:ascii="Times New Roman" w:hAnsi="Times New Roman" w:cs="Times New Roman"/>
          <w:sz w:val="22"/>
          <w:szCs w:val="22"/>
          <w:lang w:val="en-GB"/>
        </w:rPr>
        <w:t xml:space="preserve">the </w:t>
      </w:r>
      <w:r w:rsidR="00A8134A" w:rsidRPr="001D3020">
        <w:rPr>
          <w:rFonts w:ascii="Times New Roman" w:hAnsi="Times New Roman" w:cs="Times New Roman"/>
          <w:sz w:val="22"/>
          <w:szCs w:val="22"/>
          <w:lang w:val="en-GB"/>
        </w:rPr>
        <w:t>UE position, positioning accuracy, etc.</w:t>
      </w:r>
      <w:r w:rsidR="006E18F7">
        <w:rPr>
          <w:rFonts w:ascii="Times New Roman" w:hAnsi="Times New Roman" w:cs="Times New Roman"/>
          <w:sz w:val="22"/>
          <w:szCs w:val="22"/>
          <w:lang w:val="en-GB"/>
        </w:rPr>
        <w:t xml:space="preserve"> </w:t>
      </w:r>
    </w:p>
    <w:p w14:paraId="4288F177" w14:textId="2664077B" w:rsidR="004F41F0" w:rsidRPr="001D3020" w:rsidRDefault="004F41F0" w:rsidP="00E932A9">
      <w:pPr>
        <w:keepLines/>
        <w:spacing w:after="180" w:line="240" w:lineRule="auto"/>
        <w:rPr>
          <w:rFonts w:ascii="Times New Roman" w:hAnsi="Times New Roman" w:cs="Times New Roman"/>
          <w:sz w:val="22"/>
          <w:szCs w:val="22"/>
          <w:lang w:val="en-GB"/>
        </w:rPr>
      </w:pPr>
      <w:r w:rsidRPr="001D3020">
        <w:rPr>
          <w:rFonts w:ascii="Times New Roman" w:hAnsi="Times New Roman" w:cs="Times New Roman"/>
          <w:sz w:val="22"/>
          <w:szCs w:val="22"/>
          <w:lang w:val="en-GB"/>
        </w:rPr>
        <w:t xml:space="preserve">Nevertheless, the feasibility of the UE-based DL-TDOA for initial access should be studied by all the relevant working groups including RAN1, RAN2, and RAN4. </w:t>
      </w:r>
    </w:p>
    <w:p w14:paraId="27A3E362" w14:textId="48E66E58" w:rsidR="005E0830" w:rsidRPr="001D3020" w:rsidRDefault="005E0830"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sidR="00CD44E1">
        <w:rPr>
          <w:rFonts w:ascii="Times New Roman" w:hAnsi="Times New Roman" w:cs="Times New Roman"/>
          <w:b/>
          <w:bCs/>
          <w:i/>
          <w:iCs/>
          <w:sz w:val="22"/>
          <w:szCs w:val="22"/>
        </w:rPr>
        <w:t>8</w:t>
      </w:r>
      <w:r w:rsidRPr="001D3020">
        <w:rPr>
          <w:rFonts w:ascii="Times New Roman" w:hAnsi="Times New Roman" w:cs="Times New Roman"/>
          <w:b/>
          <w:bCs/>
          <w:i/>
          <w:iCs/>
          <w:sz w:val="22"/>
          <w:szCs w:val="22"/>
        </w:rPr>
        <w:t xml:space="preserve">: </w:t>
      </w:r>
      <w:r w:rsidR="00CE2BD2" w:rsidRPr="001D3020">
        <w:rPr>
          <w:rFonts w:ascii="Times New Roman" w:hAnsi="Times New Roman" w:cs="Times New Roman"/>
          <w:b/>
          <w:bCs/>
          <w:i/>
          <w:iCs/>
          <w:sz w:val="22"/>
          <w:szCs w:val="22"/>
        </w:rPr>
        <w:t xml:space="preserve">The LPP specification (TS 37.355) supports signaling and procedures related to the UE-based DL-TDOA for determining the </w:t>
      </w:r>
      <w:r w:rsidR="00A67AD4">
        <w:rPr>
          <w:rFonts w:ascii="Times New Roman" w:hAnsi="Times New Roman" w:cs="Times New Roman"/>
          <w:b/>
          <w:bCs/>
          <w:i/>
          <w:iCs/>
          <w:sz w:val="22"/>
          <w:szCs w:val="22"/>
        </w:rPr>
        <w:t xml:space="preserve">UE </w:t>
      </w:r>
      <w:r w:rsidR="00CE2BD2" w:rsidRPr="001D3020">
        <w:rPr>
          <w:rFonts w:ascii="Times New Roman" w:hAnsi="Times New Roman" w:cs="Times New Roman"/>
          <w:b/>
          <w:bCs/>
          <w:i/>
          <w:iCs/>
          <w:sz w:val="22"/>
          <w:szCs w:val="22"/>
        </w:rPr>
        <w:t xml:space="preserve">position. </w:t>
      </w:r>
    </w:p>
    <w:p w14:paraId="39E78CF5" w14:textId="62260AE8" w:rsidR="00804A96" w:rsidRPr="001D3020" w:rsidRDefault="00804A96"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sidR="00CD44E1">
        <w:rPr>
          <w:rFonts w:ascii="Times New Roman" w:hAnsi="Times New Roman" w:cs="Times New Roman"/>
          <w:b/>
          <w:bCs/>
          <w:i/>
          <w:iCs/>
          <w:sz w:val="22"/>
          <w:szCs w:val="22"/>
        </w:rPr>
        <w:t>9</w:t>
      </w:r>
      <w:r w:rsidRPr="001D3020">
        <w:rPr>
          <w:rFonts w:ascii="Times New Roman" w:hAnsi="Times New Roman" w:cs="Times New Roman"/>
          <w:b/>
          <w:bCs/>
          <w:i/>
          <w:iCs/>
          <w:sz w:val="22"/>
          <w:szCs w:val="22"/>
        </w:rPr>
        <w:t xml:space="preserve">: </w:t>
      </w:r>
      <w:r w:rsidR="00D77271" w:rsidRPr="001D3020">
        <w:rPr>
          <w:rFonts w:ascii="Times New Roman" w:hAnsi="Times New Roman" w:cs="Times New Roman"/>
          <w:b/>
          <w:bCs/>
          <w:i/>
          <w:iCs/>
          <w:sz w:val="22"/>
          <w:szCs w:val="22"/>
        </w:rPr>
        <w:t>F</w:t>
      </w:r>
      <w:r w:rsidR="00E54A61" w:rsidRPr="001D3020">
        <w:rPr>
          <w:rFonts w:ascii="Times New Roman" w:hAnsi="Times New Roman" w:cs="Times New Roman"/>
          <w:b/>
          <w:bCs/>
          <w:i/>
          <w:iCs/>
          <w:sz w:val="22"/>
          <w:szCs w:val="22"/>
        </w:rPr>
        <w:t xml:space="preserve">or determining positioning based on DL-TDOA, </w:t>
      </w:r>
      <w:r w:rsidRPr="001D3020">
        <w:rPr>
          <w:rFonts w:ascii="Times New Roman" w:hAnsi="Times New Roman" w:cs="Times New Roman"/>
          <w:b/>
          <w:bCs/>
          <w:i/>
          <w:iCs/>
          <w:sz w:val="22"/>
          <w:szCs w:val="22"/>
        </w:rPr>
        <w:t xml:space="preserve">the UE needs to </w:t>
      </w:r>
      <w:r w:rsidR="00E54A61" w:rsidRPr="001D3020">
        <w:rPr>
          <w:rFonts w:ascii="Times New Roman" w:hAnsi="Times New Roman" w:cs="Times New Roman"/>
          <w:b/>
          <w:bCs/>
          <w:i/>
          <w:iCs/>
          <w:sz w:val="22"/>
          <w:szCs w:val="22"/>
        </w:rPr>
        <w:t xml:space="preserve">send a </w:t>
      </w:r>
      <w:r w:rsidRPr="001D3020">
        <w:rPr>
          <w:rFonts w:ascii="Times New Roman" w:hAnsi="Times New Roman" w:cs="Times New Roman"/>
          <w:b/>
          <w:bCs/>
          <w:i/>
          <w:iCs/>
          <w:sz w:val="22"/>
          <w:szCs w:val="22"/>
        </w:rPr>
        <w:t xml:space="preserve">request </w:t>
      </w:r>
      <w:r w:rsidR="00E54A61" w:rsidRPr="001D3020">
        <w:rPr>
          <w:rFonts w:ascii="Times New Roman" w:hAnsi="Times New Roman" w:cs="Times New Roman"/>
          <w:b/>
          <w:bCs/>
          <w:i/>
          <w:iCs/>
          <w:sz w:val="22"/>
          <w:szCs w:val="22"/>
        </w:rPr>
        <w:t xml:space="preserve">to LMF via LPP to receive </w:t>
      </w:r>
      <w:r w:rsidRPr="001D3020">
        <w:rPr>
          <w:rFonts w:ascii="Times New Roman" w:hAnsi="Times New Roman" w:cs="Times New Roman"/>
          <w:b/>
          <w:bCs/>
          <w:i/>
          <w:iCs/>
          <w:sz w:val="22"/>
          <w:szCs w:val="22"/>
        </w:rPr>
        <w:t>DL-TDOA assistance data from the LMF.</w:t>
      </w:r>
      <w:r w:rsidR="00117F05" w:rsidRPr="001D3020">
        <w:rPr>
          <w:rFonts w:ascii="Times New Roman" w:hAnsi="Times New Roman" w:cs="Times New Roman"/>
          <w:b/>
          <w:bCs/>
          <w:i/>
          <w:iCs/>
          <w:sz w:val="22"/>
          <w:szCs w:val="22"/>
        </w:rPr>
        <w:t xml:space="preserve"> </w:t>
      </w:r>
    </w:p>
    <w:p w14:paraId="68286BB0" w14:textId="33C6722C" w:rsidR="00117F05" w:rsidRPr="001D3020" w:rsidRDefault="00117F05" w:rsidP="005E0830">
      <w:pPr>
        <w:rPr>
          <w:rFonts w:ascii="Times New Roman" w:hAnsi="Times New Roman" w:cs="Times New Roman"/>
          <w:b/>
          <w:bCs/>
          <w:i/>
          <w:iCs/>
          <w:sz w:val="22"/>
          <w:szCs w:val="22"/>
        </w:rPr>
      </w:pPr>
      <w:r w:rsidRPr="001D3020">
        <w:rPr>
          <w:rFonts w:ascii="Times New Roman" w:hAnsi="Times New Roman" w:cs="Times New Roman"/>
          <w:b/>
          <w:bCs/>
          <w:i/>
          <w:iCs/>
          <w:sz w:val="22"/>
          <w:szCs w:val="22"/>
        </w:rPr>
        <w:t>Observation 1</w:t>
      </w:r>
      <w:r w:rsidR="00CD44E1">
        <w:rPr>
          <w:rFonts w:ascii="Times New Roman" w:hAnsi="Times New Roman" w:cs="Times New Roman"/>
          <w:b/>
          <w:bCs/>
          <w:i/>
          <w:iCs/>
          <w:sz w:val="22"/>
          <w:szCs w:val="22"/>
        </w:rPr>
        <w:t>0</w:t>
      </w:r>
      <w:r w:rsidRPr="001D3020">
        <w:rPr>
          <w:rFonts w:ascii="Times New Roman" w:hAnsi="Times New Roman" w:cs="Times New Roman"/>
          <w:b/>
          <w:bCs/>
          <w:i/>
          <w:iCs/>
          <w:sz w:val="22"/>
          <w:szCs w:val="22"/>
        </w:rPr>
        <w:t xml:space="preserve">: </w:t>
      </w:r>
      <w:r w:rsidR="008E5813" w:rsidRPr="001D3020">
        <w:rPr>
          <w:rFonts w:ascii="Times New Roman" w:hAnsi="Times New Roman" w:cs="Times New Roman"/>
          <w:b/>
          <w:bCs/>
          <w:i/>
          <w:iCs/>
          <w:sz w:val="22"/>
          <w:szCs w:val="22"/>
        </w:rPr>
        <w:t xml:space="preserve">Current specifications (e.g., TS 38.133) </w:t>
      </w:r>
      <w:r w:rsidR="00153EC0" w:rsidRPr="001D3020">
        <w:rPr>
          <w:rFonts w:ascii="Times New Roman" w:hAnsi="Times New Roman" w:cs="Times New Roman"/>
          <w:b/>
          <w:bCs/>
          <w:i/>
          <w:iCs/>
          <w:sz w:val="22"/>
          <w:szCs w:val="22"/>
        </w:rPr>
        <w:t xml:space="preserve">specify only UE requirements related to the RSTD measurements and don’t specify UE requirements related to </w:t>
      </w:r>
      <w:r w:rsidR="009131C6">
        <w:rPr>
          <w:rFonts w:ascii="Times New Roman" w:hAnsi="Times New Roman" w:cs="Times New Roman"/>
          <w:b/>
          <w:bCs/>
          <w:i/>
          <w:iCs/>
          <w:sz w:val="22"/>
          <w:szCs w:val="22"/>
        </w:rPr>
        <w:t>UE-based DL-TDOA</w:t>
      </w:r>
      <w:r w:rsidR="00153EC0" w:rsidRPr="001D3020">
        <w:rPr>
          <w:rFonts w:ascii="Times New Roman" w:hAnsi="Times New Roman" w:cs="Times New Roman"/>
          <w:b/>
          <w:bCs/>
          <w:i/>
          <w:iCs/>
          <w:sz w:val="22"/>
          <w:szCs w:val="22"/>
        </w:rPr>
        <w:t xml:space="preserve">. </w:t>
      </w:r>
    </w:p>
    <w:p w14:paraId="75C4A77E" w14:textId="2440F7F2" w:rsidR="00986B02" w:rsidRPr="001D3020" w:rsidRDefault="005E0830" w:rsidP="00986B02">
      <w:pPr>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Proposal </w:t>
      </w:r>
      <w:r w:rsidR="00056B8A" w:rsidRPr="001D3020">
        <w:rPr>
          <w:rFonts w:ascii="Times New Roman" w:hAnsi="Times New Roman" w:cs="Times New Roman"/>
          <w:b/>
          <w:bCs/>
          <w:i/>
          <w:iCs/>
          <w:sz w:val="22"/>
          <w:szCs w:val="22"/>
        </w:rPr>
        <w:t>5</w:t>
      </w:r>
      <w:r w:rsidRPr="001D3020">
        <w:rPr>
          <w:rFonts w:ascii="Times New Roman" w:hAnsi="Times New Roman" w:cs="Times New Roman"/>
          <w:b/>
          <w:bCs/>
          <w:i/>
          <w:iCs/>
          <w:sz w:val="22"/>
          <w:szCs w:val="22"/>
        </w:rPr>
        <w:t xml:space="preserve">: </w:t>
      </w:r>
      <w:r w:rsidR="00056B8A" w:rsidRPr="001D3020">
        <w:rPr>
          <w:rFonts w:ascii="Times New Roman" w:hAnsi="Times New Roman" w:cs="Times New Roman"/>
          <w:b/>
          <w:bCs/>
          <w:i/>
          <w:iCs/>
          <w:sz w:val="22"/>
          <w:szCs w:val="22"/>
        </w:rPr>
        <w:t>Study the feasibility of UE-based DL-TDOA for determining the location position during initial access procedure across all the relevant working groups (RAN1, RAN2, and RAN4)</w:t>
      </w:r>
      <w:r w:rsidRPr="001D3020">
        <w:rPr>
          <w:rFonts w:ascii="Times New Roman" w:hAnsi="Times New Roman" w:cs="Times New Roman"/>
          <w:b/>
          <w:bCs/>
          <w:i/>
          <w:iCs/>
          <w:sz w:val="22"/>
          <w:szCs w:val="22"/>
        </w:rPr>
        <w:t>.</w:t>
      </w:r>
    </w:p>
    <w:p w14:paraId="5BFADD0B" w14:textId="469E66D2" w:rsidR="00BB43C1" w:rsidRPr="00BB43C1" w:rsidRDefault="008A5DC3" w:rsidP="00D85F81">
      <w:pPr>
        <w:pStyle w:val="Heading2"/>
      </w:pPr>
      <w:r>
        <w:t>Multiple PRACH attempts</w:t>
      </w:r>
    </w:p>
    <w:p w14:paraId="2929C457" w14:textId="47828BCF" w:rsidR="00F04424" w:rsidRPr="00F04424" w:rsidRDefault="00F04424" w:rsidP="00F04424">
      <w:pPr>
        <w:rPr>
          <w:rFonts w:ascii="Times New Roman" w:hAnsi="Times New Roman" w:cs="Times New Roman"/>
          <w:sz w:val="22"/>
          <w:szCs w:val="22"/>
        </w:rPr>
      </w:pPr>
      <w:r w:rsidRPr="005B1F56">
        <w:rPr>
          <w:rFonts w:ascii="Times New Roman" w:hAnsi="Times New Roman" w:cs="Times New Roman"/>
          <w:sz w:val="22"/>
          <w:szCs w:val="22"/>
        </w:rPr>
        <w:t xml:space="preserve">The </w:t>
      </w:r>
      <w:r>
        <w:rPr>
          <w:rFonts w:ascii="Times New Roman" w:hAnsi="Times New Roman" w:cs="Times New Roman"/>
          <w:sz w:val="22"/>
          <w:szCs w:val="22"/>
        </w:rPr>
        <w:t xml:space="preserve">solution based on multiple </w:t>
      </w:r>
      <w:r w:rsidRPr="005B1F56">
        <w:rPr>
          <w:rFonts w:ascii="Times New Roman" w:hAnsi="Times New Roman" w:cs="Times New Roman"/>
          <w:sz w:val="22"/>
          <w:szCs w:val="22"/>
        </w:rPr>
        <w:t xml:space="preserve">PRACH </w:t>
      </w:r>
      <w:r>
        <w:rPr>
          <w:rFonts w:ascii="Times New Roman" w:hAnsi="Times New Roman" w:cs="Times New Roman"/>
          <w:sz w:val="22"/>
          <w:szCs w:val="22"/>
        </w:rPr>
        <w:t xml:space="preserve">attempts </w:t>
      </w:r>
      <w:r w:rsidRPr="005B1F56">
        <w:rPr>
          <w:rFonts w:ascii="Times New Roman" w:hAnsi="Times New Roman" w:cs="Times New Roman"/>
          <w:sz w:val="22"/>
          <w:szCs w:val="22"/>
        </w:rPr>
        <w:t xml:space="preserve">is related to “Solution </w:t>
      </w:r>
      <w:r>
        <w:rPr>
          <w:rFonts w:ascii="Times New Roman" w:hAnsi="Times New Roman" w:cs="Times New Roman"/>
          <w:sz w:val="22"/>
          <w:szCs w:val="22"/>
        </w:rPr>
        <w:t>2B</w:t>
      </w:r>
      <w:r w:rsidRPr="005B1F56">
        <w:rPr>
          <w:rFonts w:ascii="Times New Roman" w:hAnsi="Times New Roman" w:cs="Times New Roman"/>
          <w:sz w:val="22"/>
          <w:szCs w:val="22"/>
        </w:rPr>
        <w:t xml:space="preserve">” listed under “Observation” in section 2. </w:t>
      </w:r>
    </w:p>
    <w:p w14:paraId="532E89C3" w14:textId="2B6533DA" w:rsidR="00C93D19" w:rsidRPr="004A6904" w:rsidRDefault="00F30387" w:rsidP="00C93D19">
      <w:pPr>
        <w:rPr>
          <w:rFonts w:ascii="Times New Roman" w:hAnsi="Times New Roman" w:cs="Times New Roman"/>
          <w:sz w:val="22"/>
          <w:szCs w:val="22"/>
          <w:lang w:val="en-GB"/>
        </w:rPr>
      </w:pPr>
      <w:r w:rsidRPr="004A6904">
        <w:rPr>
          <w:rFonts w:ascii="Times New Roman" w:hAnsi="Times New Roman" w:cs="Times New Roman"/>
          <w:sz w:val="22"/>
          <w:szCs w:val="22"/>
          <w:lang w:val="en-GB"/>
        </w:rPr>
        <w:t>In this approach, the UE can apply different pre-compensated TA and/or frequency offset</w:t>
      </w:r>
      <w:r w:rsidR="00A10938">
        <w:rPr>
          <w:rFonts w:ascii="Times New Roman" w:eastAsia="Malgun Gothic" w:hAnsi="Times New Roman" w:cs="Times New Roman" w:hint="eastAsia"/>
          <w:sz w:val="22"/>
          <w:szCs w:val="22"/>
          <w:lang w:val="en-GB" w:eastAsia="ko-KR"/>
        </w:rPr>
        <w:t>s</w:t>
      </w:r>
      <w:r w:rsidRPr="004A6904">
        <w:rPr>
          <w:rFonts w:ascii="Times New Roman" w:hAnsi="Times New Roman" w:cs="Times New Roman"/>
          <w:sz w:val="22"/>
          <w:szCs w:val="22"/>
          <w:lang w:val="en-GB"/>
        </w:rPr>
        <w:t xml:space="preserve"> for each PRACH attempt during the </w:t>
      </w:r>
      <w:r w:rsidR="00BD3ADC" w:rsidRPr="004A6904">
        <w:rPr>
          <w:rFonts w:ascii="Times New Roman" w:hAnsi="Times New Roman" w:cs="Times New Roman"/>
          <w:sz w:val="22"/>
          <w:szCs w:val="22"/>
          <w:lang w:val="en-GB"/>
        </w:rPr>
        <w:t xml:space="preserve">same </w:t>
      </w:r>
      <w:r w:rsidRPr="004A6904">
        <w:rPr>
          <w:rFonts w:ascii="Times New Roman" w:hAnsi="Times New Roman" w:cs="Times New Roman"/>
          <w:sz w:val="22"/>
          <w:szCs w:val="22"/>
          <w:lang w:val="en-GB"/>
        </w:rPr>
        <w:t>RACH procedure</w:t>
      </w:r>
      <w:r w:rsidR="00E351B1" w:rsidRPr="004A6904">
        <w:rPr>
          <w:rFonts w:ascii="Times New Roman" w:hAnsi="Times New Roman" w:cs="Times New Roman"/>
          <w:sz w:val="22"/>
          <w:szCs w:val="22"/>
          <w:lang w:val="en-GB"/>
        </w:rPr>
        <w:t xml:space="preserve"> in an iterative manner</w:t>
      </w:r>
      <w:r w:rsidRPr="004A6904">
        <w:rPr>
          <w:rFonts w:ascii="Times New Roman" w:hAnsi="Times New Roman" w:cs="Times New Roman"/>
          <w:sz w:val="22"/>
          <w:szCs w:val="22"/>
          <w:lang w:val="en-GB"/>
        </w:rPr>
        <w:t>. Each set of pre-compensated TA and/or frequency offset</w:t>
      </w:r>
      <w:r w:rsidR="00A10938">
        <w:rPr>
          <w:rFonts w:ascii="Times New Roman" w:eastAsia="Malgun Gothic" w:hAnsi="Times New Roman" w:cs="Times New Roman" w:hint="eastAsia"/>
          <w:sz w:val="22"/>
          <w:szCs w:val="22"/>
          <w:lang w:val="en-GB" w:eastAsia="ko-KR"/>
        </w:rPr>
        <w:t>s</w:t>
      </w:r>
      <w:r w:rsidRPr="004A6904">
        <w:rPr>
          <w:rFonts w:ascii="Times New Roman" w:hAnsi="Times New Roman" w:cs="Times New Roman"/>
          <w:sz w:val="22"/>
          <w:szCs w:val="22"/>
          <w:lang w:val="en-GB"/>
        </w:rPr>
        <w:t xml:space="preserve"> can be associated with a certain reference location within </w:t>
      </w:r>
      <w:r w:rsidR="00E351B1" w:rsidRPr="004A6904">
        <w:rPr>
          <w:rFonts w:ascii="Times New Roman" w:hAnsi="Times New Roman" w:cs="Times New Roman"/>
          <w:sz w:val="22"/>
          <w:szCs w:val="22"/>
          <w:lang w:val="en-GB"/>
        </w:rPr>
        <w:t xml:space="preserve">the uncertainty area (e.g., </w:t>
      </w:r>
      <w:r w:rsidRPr="004A6904">
        <w:rPr>
          <w:rFonts w:ascii="Times New Roman" w:hAnsi="Times New Roman" w:cs="Times New Roman"/>
          <w:sz w:val="22"/>
          <w:szCs w:val="22"/>
          <w:lang w:val="en-GB"/>
        </w:rPr>
        <w:t xml:space="preserve">a cell or </w:t>
      </w:r>
      <w:r w:rsidR="00E351B1" w:rsidRPr="004A6904">
        <w:rPr>
          <w:rFonts w:ascii="Times New Roman" w:hAnsi="Times New Roman" w:cs="Times New Roman"/>
          <w:sz w:val="22"/>
          <w:szCs w:val="22"/>
          <w:lang w:val="en-GB"/>
        </w:rPr>
        <w:t xml:space="preserve">a spot </w:t>
      </w:r>
      <w:r w:rsidRPr="004A6904">
        <w:rPr>
          <w:rFonts w:ascii="Times New Roman" w:hAnsi="Times New Roman" w:cs="Times New Roman"/>
          <w:sz w:val="22"/>
          <w:szCs w:val="22"/>
          <w:lang w:val="en-GB"/>
        </w:rPr>
        <w:t>beam</w:t>
      </w:r>
      <w:r w:rsidR="00E351B1" w:rsidRPr="004A6904">
        <w:rPr>
          <w:rFonts w:ascii="Times New Roman" w:hAnsi="Times New Roman" w:cs="Times New Roman"/>
          <w:sz w:val="22"/>
          <w:szCs w:val="22"/>
          <w:lang w:val="en-GB"/>
        </w:rPr>
        <w:t>)</w:t>
      </w:r>
      <w:r w:rsidRPr="004A6904">
        <w:rPr>
          <w:rFonts w:ascii="Times New Roman" w:hAnsi="Times New Roman" w:cs="Times New Roman"/>
          <w:sz w:val="22"/>
          <w:szCs w:val="22"/>
          <w:lang w:val="en-GB"/>
        </w:rPr>
        <w:t xml:space="preserve">. </w:t>
      </w:r>
      <w:r w:rsidR="00E351B1" w:rsidRPr="004A6904">
        <w:rPr>
          <w:rFonts w:ascii="Times New Roman" w:hAnsi="Times New Roman" w:cs="Times New Roman"/>
          <w:sz w:val="22"/>
          <w:szCs w:val="22"/>
          <w:lang w:val="en-GB"/>
        </w:rPr>
        <w:t xml:space="preserve">Therefore, the maximum number of PRACH attempts will depend on number of reference locations, which in turn depend on cell size, PRACH format, etc. </w:t>
      </w:r>
      <w:r w:rsidR="00152BE1" w:rsidRPr="004A6904">
        <w:rPr>
          <w:rFonts w:ascii="Times New Roman" w:hAnsi="Times New Roman" w:cs="Times New Roman"/>
          <w:sz w:val="22"/>
          <w:szCs w:val="22"/>
          <w:lang w:val="en-GB"/>
        </w:rPr>
        <w:t>The maximum number of PRACH attempts using different pre-compensated TA and/or frequency offset</w:t>
      </w:r>
      <w:r w:rsidR="00FC430E">
        <w:rPr>
          <w:rFonts w:ascii="Times New Roman" w:eastAsia="Malgun Gothic" w:hAnsi="Times New Roman" w:cs="Times New Roman" w:hint="eastAsia"/>
          <w:sz w:val="22"/>
          <w:szCs w:val="22"/>
          <w:lang w:val="en-GB" w:eastAsia="ko-KR"/>
        </w:rPr>
        <w:t>s</w:t>
      </w:r>
      <w:r w:rsidR="00152BE1" w:rsidRPr="004A6904">
        <w:rPr>
          <w:rFonts w:ascii="Times New Roman" w:hAnsi="Times New Roman" w:cs="Times New Roman"/>
          <w:sz w:val="22"/>
          <w:szCs w:val="22"/>
          <w:lang w:val="en-GB"/>
        </w:rPr>
        <w:t xml:space="preserve"> can be signalled </w:t>
      </w:r>
      <w:r w:rsidR="00427A5D" w:rsidRPr="004A6904">
        <w:rPr>
          <w:rFonts w:ascii="Times New Roman" w:hAnsi="Times New Roman" w:cs="Times New Roman"/>
          <w:sz w:val="22"/>
          <w:szCs w:val="22"/>
          <w:lang w:val="en-GB"/>
        </w:rPr>
        <w:t xml:space="preserve">to the UE </w:t>
      </w:r>
      <w:r w:rsidR="00152BE1" w:rsidRPr="004A6904">
        <w:rPr>
          <w:rFonts w:ascii="Times New Roman" w:hAnsi="Times New Roman" w:cs="Times New Roman"/>
          <w:sz w:val="22"/>
          <w:szCs w:val="22"/>
          <w:lang w:val="en-GB"/>
        </w:rPr>
        <w:t>via system information.</w:t>
      </w:r>
      <w:r w:rsidR="0091792A" w:rsidRPr="004A6904">
        <w:rPr>
          <w:rFonts w:ascii="Times New Roman" w:hAnsi="Times New Roman" w:cs="Times New Roman"/>
          <w:sz w:val="22"/>
          <w:szCs w:val="22"/>
          <w:lang w:val="en-GB"/>
        </w:rPr>
        <w:t xml:space="preserve"> </w:t>
      </w:r>
      <w:r w:rsidR="0032459A" w:rsidRPr="004A6904">
        <w:rPr>
          <w:rFonts w:ascii="Times New Roman" w:hAnsi="Times New Roman" w:cs="Times New Roman"/>
          <w:sz w:val="22"/>
          <w:szCs w:val="22"/>
          <w:lang w:val="en-GB"/>
        </w:rPr>
        <w:t xml:space="preserve">In legacy the UE applies power ramping during the PRACH transmission attempts. The new approach of multiple PRACH attempts using different pre-compensated will add another degree of freedom. </w:t>
      </w:r>
      <w:r w:rsidR="0091792A" w:rsidRPr="004A6904">
        <w:rPr>
          <w:rFonts w:ascii="Times New Roman" w:hAnsi="Times New Roman" w:cs="Times New Roman"/>
          <w:sz w:val="22"/>
          <w:szCs w:val="22"/>
          <w:lang w:val="en-GB"/>
        </w:rPr>
        <w:t>The</w:t>
      </w:r>
      <w:r w:rsidR="0032459A" w:rsidRPr="004A6904">
        <w:rPr>
          <w:rFonts w:ascii="Times New Roman" w:hAnsi="Times New Roman" w:cs="Times New Roman"/>
          <w:sz w:val="22"/>
          <w:szCs w:val="22"/>
          <w:lang w:val="en-GB"/>
        </w:rPr>
        <w:t>refore, the</w:t>
      </w:r>
      <w:r w:rsidR="0091792A" w:rsidRPr="004A6904">
        <w:rPr>
          <w:rFonts w:ascii="Times New Roman" w:hAnsi="Times New Roman" w:cs="Times New Roman"/>
          <w:sz w:val="22"/>
          <w:szCs w:val="22"/>
          <w:lang w:val="en-GB"/>
        </w:rPr>
        <w:t xml:space="preserve"> approach of the multiple PRACH transmission attempts is likely to increase </w:t>
      </w:r>
      <w:r w:rsidR="00E351B1" w:rsidRPr="004A6904">
        <w:rPr>
          <w:rFonts w:ascii="Times New Roman" w:hAnsi="Times New Roman" w:cs="Times New Roman"/>
          <w:sz w:val="22"/>
          <w:szCs w:val="22"/>
          <w:lang w:val="en-GB"/>
        </w:rPr>
        <w:t>initial access delay</w:t>
      </w:r>
      <w:r w:rsidR="0032459A" w:rsidRPr="004A6904">
        <w:rPr>
          <w:rFonts w:ascii="Times New Roman" w:hAnsi="Times New Roman" w:cs="Times New Roman"/>
          <w:sz w:val="22"/>
          <w:szCs w:val="22"/>
          <w:lang w:val="en-GB"/>
        </w:rPr>
        <w:t xml:space="preserve"> and uplink interference</w:t>
      </w:r>
      <w:r w:rsidR="0091792A" w:rsidRPr="004A6904">
        <w:rPr>
          <w:rFonts w:ascii="Times New Roman" w:hAnsi="Times New Roman" w:cs="Times New Roman"/>
          <w:sz w:val="22"/>
          <w:szCs w:val="22"/>
          <w:lang w:val="en-GB"/>
        </w:rPr>
        <w:t>. Therefore, it is important to study and identify mechanisms</w:t>
      </w:r>
      <w:r w:rsidR="00427A5D" w:rsidRPr="004A6904">
        <w:rPr>
          <w:rFonts w:ascii="Times New Roman" w:hAnsi="Times New Roman" w:cs="Times New Roman"/>
          <w:sz w:val="22"/>
          <w:szCs w:val="22"/>
          <w:lang w:val="en-GB"/>
        </w:rPr>
        <w:t xml:space="preserve">, </w:t>
      </w:r>
      <w:r w:rsidR="0091792A" w:rsidRPr="004A6904">
        <w:rPr>
          <w:rFonts w:ascii="Times New Roman" w:hAnsi="Times New Roman" w:cs="Times New Roman"/>
          <w:sz w:val="22"/>
          <w:szCs w:val="22"/>
          <w:lang w:val="en-GB"/>
        </w:rPr>
        <w:t xml:space="preserve">which can avoid or at least reduce unnecessary PRACH attempts. </w:t>
      </w:r>
    </w:p>
    <w:p w14:paraId="76AA4F09" w14:textId="38062BD2" w:rsidR="002328B6" w:rsidRPr="004A6904" w:rsidRDefault="002328B6" w:rsidP="002328B6">
      <w:pPr>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sidR="00D8289C">
        <w:rPr>
          <w:rFonts w:ascii="Times New Roman" w:hAnsi="Times New Roman" w:cs="Times New Roman"/>
          <w:b/>
          <w:bCs/>
          <w:i/>
          <w:iCs/>
          <w:sz w:val="22"/>
          <w:szCs w:val="22"/>
        </w:rPr>
        <w:t>1</w:t>
      </w:r>
      <w:r w:rsidRPr="004A6904">
        <w:rPr>
          <w:rFonts w:ascii="Times New Roman" w:hAnsi="Times New Roman" w:cs="Times New Roman"/>
          <w:b/>
          <w:bCs/>
          <w:i/>
          <w:iCs/>
          <w:sz w:val="22"/>
          <w:szCs w:val="22"/>
        </w:rPr>
        <w:t xml:space="preserve">: </w:t>
      </w:r>
      <w:r w:rsidR="00427A5D" w:rsidRPr="004A6904">
        <w:rPr>
          <w:rFonts w:ascii="Times New Roman" w:hAnsi="Times New Roman" w:cs="Times New Roman"/>
          <w:b/>
          <w:bCs/>
          <w:i/>
          <w:iCs/>
          <w:sz w:val="22"/>
          <w:szCs w:val="22"/>
        </w:rPr>
        <w:t xml:space="preserve">The solution based on multiple PRACH transmission attempts is likely to increase </w:t>
      </w:r>
      <w:r w:rsidR="00E351B1" w:rsidRPr="004A6904">
        <w:rPr>
          <w:rFonts w:ascii="Times New Roman" w:hAnsi="Times New Roman" w:cs="Times New Roman"/>
          <w:b/>
          <w:bCs/>
          <w:i/>
          <w:iCs/>
          <w:sz w:val="22"/>
          <w:szCs w:val="22"/>
        </w:rPr>
        <w:t>initial access delay</w:t>
      </w:r>
      <w:r w:rsidRPr="004A6904">
        <w:rPr>
          <w:rFonts w:ascii="Times New Roman" w:hAnsi="Times New Roman" w:cs="Times New Roman"/>
          <w:b/>
          <w:bCs/>
          <w:i/>
          <w:iCs/>
          <w:sz w:val="22"/>
          <w:szCs w:val="22"/>
        </w:rPr>
        <w:t xml:space="preserve">. </w:t>
      </w:r>
    </w:p>
    <w:p w14:paraId="5C063EF6" w14:textId="29D95E9B" w:rsidR="002328B6" w:rsidRPr="004A6904" w:rsidRDefault="002328B6" w:rsidP="002328B6">
      <w:pPr>
        <w:rPr>
          <w:rFonts w:ascii="Times New Roman" w:hAnsi="Times New Roman" w:cs="Times New Roman"/>
          <w:sz w:val="22"/>
          <w:szCs w:val="22"/>
          <w:lang w:val="en-GB"/>
        </w:rPr>
      </w:pPr>
      <w:r w:rsidRPr="004A6904">
        <w:rPr>
          <w:rFonts w:ascii="Times New Roman" w:hAnsi="Times New Roman" w:cs="Times New Roman"/>
          <w:b/>
          <w:bCs/>
          <w:i/>
          <w:iCs/>
          <w:sz w:val="22"/>
          <w:szCs w:val="22"/>
        </w:rPr>
        <w:t>Proposal 6: Study the feasibility of</w:t>
      </w:r>
      <w:r w:rsidR="00427A5D" w:rsidRPr="004A6904">
        <w:rPr>
          <w:rFonts w:ascii="Times New Roman" w:hAnsi="Times New Roman" w:cs="Times New Roman"/>
          <w:b/>
          <w:bCs/>
          <w:i/>
          <w:iCs/>
          <w:sz w:val="22"/>
          <w:szCs w:val="22"/>
        </w:rPr>
        <w:t xml:space="preserve"> avoidi</w:t>
      </w:r>
      <w:r w:rsidR="00E351B1" w:rsidRPr="004A6904">
        <w:rPr>
          <w:rFonts w:ascii="Times New Roman" w:hAnsi="Times New Roman" w:cs="Times New Roman"/>
          <w:b/>
          <w:bCs/>
          <w:i/>
          <w:iCs/>
          <w:sz w:val="22"/>
          <w:szCs w:val="22"/>
        </w:rPr>
        <w:t xml:space="preserve">ng or </w:t>
      </w:r>
      <w:r w:rsidR="00427A5D" w:rsidRPr="004A6904">
        <w:rPr>
          <w:rFonts w:ascii="Times New Roman" w:hAnsi="Times New Roman" w:cs="Times New Roman"/>
          <w:b/>
          <w:bCs/>
          <w:i/>
          <w:iCs/>
          <w:sz w:val="22"/>
          <w:szCs w:val="22"/>
        </w:rPr>
        <w:t>reducing</w:t>
      </w:r>
      <w:r w:rsidR="00E351B1" w:rsidRPr="004A6904">
        <w:rPr>
          <w:rFonts w:ascii="Times New Roman" w:hAnsi="Times New Roman" w:cs="Times New Roman"/>
          <w:b/>
          <w:bCs/>
          <w:i/>
          <w:iCs/>
          <w:sz w:val="22"/>
          <w:szCs w:val="22"/>
        </w:rPr>
        <w:t xml:space="preserve"> unnecessary PRACH attempts</w:t>
      </w:r>
      <w:r w:rsidR="0032459A" w:rsidRPr="004A6904">
        <w:rPr>
          <w:rFonts w:ascii="Times New Roman" w:hAnsi="Times New Roman" w:cs="Times New Roman"/>
          <w:b/>
          <w:bCs/>
          <w:i/>
          <w:iCs/>
          <w:sz w:val="22"/>
          <w:szCs w:val="22"/>
        </w:rPr>
        <w:t xml:space="preserve"> solution based on multiple PRACH transmission attempts.</w:t>
      </w:r>
    </w:p>
    <w:p w14:paraId="7C3A637F" w14:textId="1430C5AE" w:rsidR="00BB43C1" w:rsidRPr="00BB43C1" w:rsidRDefault="00C93D19" w:rsidP="00D85F81">
      <w:pPr>
        <w:pStyle w:val="Heading2"/>
        <w:spacing w:before="240"/>
      </w:pPr>
      <w:r>
        <w:lastRenderedPageBreak/>
        <w:t>Reference TA</w:t>
      </w:r>
      <w:r w:rsidRPr="0026397B">
        <w:t xml:space="preserve"> for different GNSS resilience scenarios</w:t>
      </w:r>
    </w:p>
    <w:p w14:paraId="4801C65A" w14:textId="138F2A81" w:rsidR="00F04424" w:rsidRPr="00F04424" w:rsidRDefault="00F04424" w:rsidP="00F04424">
      <w:pPr>
        <w:rPr>
          <w:rFonts w:ascii="Times New Roman" w:hAnsi="Times New Roman" w:cs="Times New Roman"/>
          <w:sz w:val="22"/>
          <w:szCs w:val="22"/>
        </w:rPr>
      </w:pPr>
      <w:r w:rsidRPr="005B1F56">
        <w:rPr>
          <w:rFonts w:ascii="Times New Roman" w:hAnsi="Times New Roman" w:cs="Times New Roman"/>
          <w:sz w:val="22"/>
          <w:szCs w:val="22"/>
        </w:rPr>
        <w:t xml:space="preserve">The </w:t>
      </w:r>
      <w:r>
        <w:rPr>
          <w:rFonts w:ascii="Times New Roman" w:hAnsi="Times New Roman" w:cs="Times New Roman"/>
          <w:sz w:val="22"/>
          <w:szCs w:val="22"/>
        </w:rPr>
        <w:t xml:space="preserve">solution based on reference </w:t>
      </w:r>
      <w:r w:rsidRPr="00F04424">
        <w:rPr>
          <w:rFonts w:ascii="Times New Roman" w:hAnsi="Times New Roman" w:cs="Times New Roman"/>
          <w:sz w:val="22"/>
          <w:szCs w:val="22"/>
        </w:rPr>
        <w:t xml:space="preserve">TA for different GNSS resilience scenarios </w:t>
      </w:r>
      <w:r w:rsidRPr="005B1F56">
        <w:rPr>
          <w:rFonts w:ascii="Times New Roman" w:hAnsi="Times New Roman" w:cs="Times New Roman"/>
          <w:sz w:val="22"/>
          <w:szCs w:val="22"/>
        </w:rPr>
        <w:t>is related to “Solution</w:t>
      </w:r>
      <w:r>
        <w:rPr>
          <w:rFonts w:ascii="Times New Roman" w:hAnsi="Times New Roman" w:cs="Times New Roman"/>
          <w:sz w:val="22"/>
          <w:szCs w:val="22"/>
        </w:rPr>
        <w:t>s 2D, 2E, and 2F</w:t>
      </w:r>
      <w:r w:rsidRPr="005B1F56">
        <w:rPr>
          <w:rFonts w:ascii="Times New Roman" w:hAnsi="Times New Roman" w:cs="Times New Roman"/>
          <w:sz w:val="22"/>
          <w:szCs w:val="22"/>
        </w:rPr>
        <w:t xml:space="preserve">” listed under “Observation” in section 2. </w:t>
      </w:r>
    </w:p>
    <w:p w14:paraId="7C70128F" w14:textId="648303CA" w:rsidR="00C93D19" w:rsidRPr="004A6904" w:rsidRDefault="00C93D19" w:rsidP="00C93D19">
      <w:pPr>
        <w:spacing w:before="240" w:after="240"/>
        <w:rPr>
          <w:rFonts w:ascii="Times New Roman" w:hAnsi="Times New Roman" w:cs="Times New Roman"/>
          <w:sz w:val="22"/>
          <w:szCs w:val="22"/>
        </w:rPr>
      </w:pPr>
      <w:r w:rsidRPr="004A6904">
        <w:rPr>
          <w:rFonts w:ascii="Times New Roman" w:hAnsi="Times New Roman" w:cs="Times New Roman"/>
          <w:sz w:val="22"/>
          <w:szCs w:val="22"/>
        </w:rPr>
        <w:t>Another approach is that the network provides a reference TA to the UEs in a system information. The reference TA can depend on the size (e.g., radius) of the NTN cell. For example, the reference TA can be the maximum TA in the NTN cell as discussed during the NTN feasibility study [3]. The UE can use the reference TA for the first PRACH preamble transmission. For the preamble retransmissions, the UE can adjust the previously used TA by an offset, which can be pre-determined or provided by the network. The reference TA can be the same for UEs operating in any of the two scenarios (i.e., scenario # 1 or scenario # 2). However, the reference TA approach may particularly be useful and more relevant for UEs in scenario #1, as they have no valid GNSS information to determine the TA.</w:t>
      </w:r>
    </w:p>
    <w:p w14:paraId="7284ECAF" w14:textId="77777777" w:rsidR="00C93D19" w:rsidRPr="004A6904" w:rsidRDefault="00C93D19" w:rsidP="00C93D19">
      <w:pPr>
        <w:spacing w:before="240"/>
        <w:rPr>
          <w:rFonts w:ascii="Times New Roman" w:hAnsi="Times New Roman" w:cs="Times New Roman"/>
          <w:sz w:val="22"/>
          <w:szCs w:val="22"/>
        </w:rPr>
      </w:pPr>
      <w:r w:rsidRPr="004A6904">
        <w:rPr>
          <w:rFonts w:ascii="Times New Roman" w:hAnsi="Times New Roman" w:cs="Times New Roman"/>
          <w:sz w:val="22"/>
          <w:szCs w:val="22"/>
        </w:rPr>
        <w:t xml:space="preserve">A large NTN cell (e.g., GSO, LEO-1200, etc.) may typically use multiple beams for transmission. In case of multiple beam operation in the NTN cell, one reference TA could also be associated with one beam or a group of beams. For example, for an NTN cell comprising N number of beams, the network can provide N set of reference TAs for the N set of beams in the SI. The UEs operating in scenario # 1 or scenario #1, within beam </w:t>
      </w:r>
      <w:r w:rsidRPr="004A6904">
        <w:rPr>
          <w:rFonts w:ascii="Times New Roman" w:hAnsi="Times New Roman" w:cs="Times New Roman"/>
          <w:i/>
          <w:iCs/>
          <w:sz w:val="22"/>
          <w:szCs w:val="22"/>
        </w:rPr>
        <w:t>j</w:t>
      </w:r>
      <w:r w:rsidRPr="004A6904">
        <w:rPr>
          <w:rFonts w:ascii="Times New Roman" w:hAnsi="Times New Roman" w:cs="Times New Roman"/>
          <w:sz w:val="22"/>
          <w:szCs w:val="22"/>
        </w:rPr>
        <w:t xml:space="preserve"> can use the reference TA (e.g., </w:t>
      </w:r>
      <w:proofErr w:type="spellStart"/>
      <w:r w:rsidRPr="004A6904">
        <w:rPr>
          <w:rFonts w:ascii="Times New Roman" w:hAnsi="Times New Roman" w:cs="Times New Roman"/>
          <w:sz w:val="22"/>
          <w:szCs w:val="22"/>
        </w:rPr>
        <w:t>TAj</w:t>
      </w:r>
      <w:proofErr w:type="spellEnd"/>
      <w:r w:rsidRPr="004A6904">
        <w:rPr>
          <w:rFonts w:ascii="Times New Roman" w:hAnsi="Times New Roman" w:cs="Times New Roman"/>
          <w:sz w:val="22"/>
          <w:szCs w:val="22"/>
        </w:rPr>
        <w:t xml:space="preserve">) corresponding to the beam </w:t>
      </w:r>
      <w:r w:rsidRPr="004A6904">
        <w:rPr>
          <w:rFonts w:ascii="Times New Roman" w:hAnsi="Times New Roman" w:cs="Times New Roman"/>
          <w:i/>
          <w:iCs/>
          <w:sz w:val="22"/>
          <w:szCs w:val="22"/>
        </w:rPr>
        <w:t>j</w:t>
      </w:r>
      <w:r w:rsidRPr="004A6904">
        <w:rPr>
          <w:rFonts w:ascii="Times New Roman" w:hAnsi="Times New Roman" w:cs="Times New Roman"/>
          <w:sz w:val="22"/>
          <w:szCs w:val="22"/>
        </w:rPr>
        <w:t xml:space="preserve">. An example of the reference TA value per beam in a multibeam NTN cell is illustrated in figure 2. </w:t>
      </w:r>
    </w:p>
    <w:p w14:paraId="7078F5C6" w14:textId="77777777" w:rsidR="00C93D19" w:rsidRPr="004A6904" w:rsidRDefault="00C93D19" w:rsidP="00C93D19">
      <w:pPr>
        <w:spacing w:before="240"/>
        <w:jc w:val="center"/>
        <w:rPr>
          <w:rFonts w:ascii="Times New Roman" w:hAnsi="Times New Roman" w:cs="Times New Roman"/>
          <w:sz w:val="22"/>
          <w:szCs w:val="22"/>
        </w:rPr>
      </w:pPr>
      <w:r w:rsidRPr="004A6904">
        <w:rPr>
          <w:rFonts w:ascii="Times New Roman" w:hAnsi="Times New Roman" w:cs="Times New Roman"/>
          <w:noProof/>
          <w:sz w:val="22"/>
          <w:szCs w:val="22"/>
        </w:rPr>
        <w:object w:dxaOrig="4935" w:dyaOrig="2551" w14:anchorId="33678B1D">
          <v:shape id="_x0000_i1026" type="#_x0000_t75" style="width:247.15pt;height:127.9pt" o:ole="">
            <v:imagedata r:id="rId15" o:title=""/>
          </v:shape>
          <o:OLEObject Type="Embed" ProgID="Visio.Drawing.15" ShapeID="_x0000_i1026" DrawAspect="Content" ObjectID="_1824023558" r:id="rId16"/>
        </w:object>
      </w:r>
    </w:p>
    <w:p w14:paraId="6B79A50A" w14:textId="77777777" w:rsidR="00C93D19" w:rsidRPr="004A6904" w:rsidRDefault="00C93D19" w:rsidP="00C93D19">
      <w:pPr>
        <w:spacing w:before="240"/>
        <w:jc w:val="center"/>
        <w:rPr>
          <w:rFonts w:ascii="Times New Roman" w:hAnsi="Times New Roman" w:cs="Times New Roman"/>
          <w:b/>
          <w:bCs/>
          <w:sz w:val="22"/>
          <w:szCs w:val="22"/>
          <w:lang w:val="en-GB"/>
        </w:rPr>
      </w:pPr>
      <w:r w:rsidRPr="004A6904">
        <w:rPr>
          <w:rFonts w:ascii="Times New Roman" w:hAnsi="Times New Roman" w:cs="Times New Roman"/>
          <w:b/>
          <w:bCs/>
          <w:sz w:val="22"/>
          <w:szCs w:val="22"/>
          <w:lang w:val="en-GB"/>
        </w:rPr>
        <w:t xml:space="preserve">Figure 2: An illustration of configuring reference TA per beam in a cell comprising N number of beams. </w:t>
      </w:r>
    </w:p>
    <w:p w14:paraId="34BD5111" w14:textId="1EF8B601" w:rsidR="00C93D19" w:rsidRPr="004A6904" w:rsidRDefault="00C93D19" w:rsidP="00C93D19">
      <w:pPr>
        <w:spacing w:before="240"/>
        <w:rPr>
          <w:rFonts w:ascii="Times New Roman" w:hAnsi="Times New Roman" w:cs="Times New Roman"/>
          <w:sz w:val="22"/>
          <w:szCs w:val="22"/>
        </w:rPr>
      </w:pPr>
      <w:r w:rsidRPr="004A6904">
        <w:rPr>
          <w:rFonts w:ascii="Times New Roman" w:hAnsi="Times New Roman" w:cs="Times New Roman"/>
          <w:sz w:val="22"/>
          <w:szCs w:val="22"/>
        </w:rPr>
        <w:t>The solution based on the reference TA can also be combined with the PRACH resource set partitioning approach (as described in section 3.</w:t>
      </w:r>
      <w:r w:rsidR="00D8289C">
        <w:rPr>
          <w:rFonts w:ascii="Times New Roman" w:hAnsi="Times New Roman" w:cs="Times New Roman"/>
          <w:sz w:val="22"/>
          <w:szCs w:val="22"/>
        </w:rPr>
        <w:t>2</w:t>
      </w:r>
      <w:r w:rsidRPr="004A6904">
        <w:rPr>
          <w:rFonts w:ascii="Times New Roman" w:hAnsi="Times New Roman" w:cs="Times New Roman"/>
          <w:sz w:val="22"/>
          <w:szCs w:val="22"/>
        </w:rPr>
        <w:t xml:space="preserve">). For example, the UEs using any of the PRACH resource set # 2 or the PRACH resource set # 3 </w:t>
      </w:r>
      <w:r w:rsidR="00FC430E">
        <w:rPr>
          <w:rFonts w:ascii="Times New Roman" w:eastAsia="Malgun Gothic" w:hAnsi="Times New Roman" w:cs="Times New Roman" w:hint="eastAsia"/>
          <w:sz w:val="22"/>
          <w:szCs w:val="22"/>
          <w:lang w:eastAsia="ko-KR"/>
        </w:rPr>
        <w:t xml:space="preserve">in Figure 1 </w:t>
      </w:r>
      <w:r w:rsidRPr="004A6904">
        <w:rPr>
          <w:rFonts w:ascii="Times New Roman" w:hAnsi="Times New Roman" w:cs="Times New Roman"/>
          <w:sz w:val="22"/>
          <w:szCs w:val="22"/>
        </w:rPr>
        <w:t xml:space="preserve">may also use a reference TA for the PRACH transmission. However, no reference TA is needed for the UEs using the PRACH resource set # 1 </w:t>
      </w:r>
      <w:r w:rsidR="00FC430E">
        <w:rPr>
          <w:rFonts w:ascii="Times New Roman" w:eastAsia="Malgun Gothic" w:hAnsi="Times New Roman" w:cs="Times New Roman" w:hint="eastAsia"/>
          <w:sz w:val="22"/>
          <w:szCs w:val="22"/>
          <w:lang w:eastAsia="ko-KR"/>
        </w:rPr>
        <w:t xml:space="preserve">in Figure 1 </w:t>
      </w:r>
      <w:r w:rsidRPr="004A6904">
        <w:rPr>
          <w:rFonts w:ascii="Times New Roman" w:hAnsi="Times New Roman" w:cs="Times New Roman"/>
          <w:sz w:val="22"/>
          <w:szCs w:val="22"/>
        </w:rPr>
        <w:t xml:space="preserve">since these UEs can rely on the GNSS. </w:t>
      </w:r>
    </w:p>
    <w:p w14:paraId="5DDBCA52" w14:textId="67E645D0" w:rsidR="00C93D19" w:rsidRPr="004A6904" w:rsidRDefault="00C93D19" w:rsidP="00C93D19">
      <w:pPr>
        <w:spacing w:before="24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sidR="00CB58A6" w:rsidRPr="004A6904">
        <w:rPr>
          <w:rFonts w:ascii="Times New Roman" w:hAnsi="Times New Roman" w:cs="Times New Roman"/>
          <w:b/>
          <w:bCs/>
          <w:i/>
          <w:iCs/>
          <w:sz w:val="22"/>
          <w:szCs w:val="22"/>
        </w:rPr>
        <w:t>7</w:t>
      </w:r>
      <w:r w:rsidRPr="004A6904">
        <w:rPr>
          <w:rFonts w:ascii="Times New Roman" w:hAnsi="Times New Roman" w:cs="Times New Roman"/>
          <w:b/>
          <w:bCs/>
          <w:i/>
          <w:iCs/>
          <w:sz w:val="22"/>
          <w:szCs w:val="22"/>
        </w:rPr>
        <w:t xml:space="preserve">: The network broadcasts a reference TA for the UEs in Scenario #1 or in Scenario # 2, to adjust their uplink timing for transmitting PRACH. </w:t>
      </w:r>
    </w:p>
    <w:p w14:paraId="53EDA120" w14:textId="2DC052BB" w:rsidR="00C93D19" w:rsidRPr="004A6904" w:rsidRDefault="00C93D19" w:rsidP="00C93D19">
      <w:pPr>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Observation </w:t>
      </w:r>
      <w:r w:rsidR="00CB58A6" w:rsidRPr="004A6904">
        <w:rPr>
          <w:rFonts w:ascii="Times New Roman" w:hAnsi="Times New Roman" w:cs="Times New Roman"/>
          <w:b/>
          <w:bCs/>
          <w:i/>
          <w:iCs/>
          <w:sz w:val="22"/>
          <w:szCs w:val="22"/>
        </w:rPr>
        <w:t>1</w:t>
      </w:r>
      <w:r w:rsidR="00D8289C">
        <w:rPr>
          <w:rFonts w:ascii="Times New Roman" w:hAnsi="Times New Roman" w:cs="Times New Roman"/>
          <w:b/>
          <w:bCs/>
          <w:i/>
          <w:iCs/>
          <w:sz w:val="22"/>
          <w:szCs w:val="22"/>
        </w:rPr>
        <w:t>2</w:t>
      </w:r>
      <w:r w:rsidRPr="004A6904">
        <w:rPr>
          <w:rFonts w:ascii="Times New Roman" w:hAnsi="Times New Roman" w:cs="Times New Roman"/>
          <w:b/>
          <w:bCs/>
          <w:i/>
          <w:iCs/>
          <w:sz w:val="22"/>
          <w:szCs w:val="22"/>
        </w:rPr>
        <w:t>: A single reference TA value may not be suitable for a large NTN cell supporting multiple beams.</w:t>
      </w:r>
    </w:p>
    <w:p w14:paraId="0ECE8C1C" w14:textId="5314B9CB" w:rsidR="006C1FB0" w:rsidRPr="004A6904" w:rsidRDefault="00C93D19" w:rsidP="661EB6F1">
      <w:pPr>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w:t>
      </w:r>
      <w:r w:rsidR="00CB58A6" w:rsidRPr="004A6904">
        <w:rPr>
          <w:rFonts w:ascii="Times New Roman" w:hAnsi="Times New Roman" w:cs="Times New Roman"/>
          <w:b/>
          <w:bCs/>
          <w:i/>
          <w:iCs/>
          <w:sz w:val="22"/>
          <w:szCs w:val="22"/>
        </w:rPr>
        <w:t>8</w:t>
      </w:r>
      <w:r w:rsidRPr="004A6904">
        <w:rPr>
          <w:rFonts w:ascii="Times New Roman" w:hAnsi="Times New Roman" w:cs="Times New Roman"/>
          <w:b/>
          <w:bCs/>
          <w:i/>
          <w:iCs/>
          <w:sz w:val="22"/>
          <w:szCs w:val="22"/>
        </w:rPr>
        <w:t xml:space="preserve">: The network broadcasts one reference TA per beam or one reference TA per group of beams in an NTN cell with multiple beams. </w:t>
      </w:r>
    </w:p>
    <w:p w14:paraId="3764745B" w14:textId="19A6C786" w:rsidR="0081566C" w:rsidRDefault="00B20E91" w:rsidP="0081566C">
      <w:pPr>
        <w:pStyle w:val="Heading1"/>
      </w:pPr>
      <w:r>
        <w:lastRenderedPageBreak/>
        <w:t xml:space="preserve">Solutions based on </w:t>
      </w:r>
      <w:proofErr w:type="spellStart"/>
      <w:r>
        <w:t>gNB</w:t>
      </w:r>
      <w:proofErr w:type="spellEnd"/>
      <w:r>
        <w:t xml:space="preserve"> i</w:t>
      </w:r>
      <w:r w:rsidR="0081566C">
        <w:t>mplementation</w:t>
      </w:r>
    </w:p>
    <w:p w14:paraId="00AC7D32" w14:textId="13C933E9" w:rsidR="00BC03BD" w:rsidRPr="00465A17" w:rsidRDefault="00BC03BD" w:rsidP="00977916">
      <w:pPr>
        <w:spacing w:before="240" w:after="0"/>
        <w:rPr>
          <w:rFonts w:ascii="Times New Roman" w:hAnsi="Times New Roman" w:cs="Times New Roman"/>
          <w:sz w:val="22"/>
          <w:szCs w:val="22"/>
        </w:rPr>
      </w:pPr>
      <w:r w:rsidRPr="00465A17">
        <w:rPr>
          <w:rFonts w:ascii="Times New Roman" w:hAnsi="Times New Roman" w:cs="Times New Roman"/>
          <w:sz w:val="22"/>
          <w:szCs w:val="22"/>
        </w:rPr>
        <w:t>Due to erroneous pre-compensated TA, the base station may partially receive or in the worst case may not receive the PRACH within the PRACH search window, i.e., the PRACH may fall partially or fully outside the CP of the PRACH. This may lead to the failure of the RACH procedure or increase in the RACH procedure. Furthermore, the PRACH transmissions from some UEs fall outside partially or fully outside the CP of the PRACH symbol will interference in the adjacent symbols.</w:t>
      </w:r>
    </w:p>
    <w:p w14:paraId="652C268A" w14:textId="5E62A132" w:rsidR="0081566C" w:rsidRPr="00465A17" w:rsidRDefault="00BC03BD" w:rsidP="00683F3F">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t xml:space="preserve">Therefore, </w:t>
      </w:r>
      <w:r w:rsidR="00ED2B01" w:rsidRPr="00465A17">
        <w:rPr>
          <w:rFonts w:ascii="Times New Roman" w:hAnsi="Times New Roman" w:cs="Times New Roman"/>
          <w:sz w:val="22"/>
          <w:szCs w:val="22"/>
          <w:lang w:val="en-GB"/>
        </w:rPr>
        <w:t xml:space="preserve">one possible solution </w:t>
      </w:r>
      <w:r w:rsidRPr="00465A17">
        <w:rPr>
          <w:rFonts w:ascii="Times New Roman" w:hAnsi="Times New Roman" w:cs="Times New Roman"/>
          <w:sz w:val="22"/>
          <w:szCs w:val="22"/>
          <w:lang w:val="en-GB"/>
        </w:rPr>
        <w:t xml:space="preserve">as raised in the last meeting, </w:t>
      </w:r>
      <w:r w:rsidR="00ED2B01" w:rsidRPr="00465A17">
        <w:rPr>
          <w:rFonts w:ascii="Times New Roman" w:hAnsi="Times New Roman" w:cs="Times New Roman"/>
          <w:sz w:val="22"/>
          <w:szCs w:val="22"/>
          <w:lang w:val="en-GB"/>
        </w:rPr>
        <w:t xml:space="preserve">is that the base station uses a long enough PRACH processing/reception window. For example, the base station can set the </w:t>
      </w:r>
      <w:r w:rsidR="00ED2B01" w:rsidRPr="00465A17">
        <w:rPr>
          <w:rFonts w:ascii="Times New Roman" w:hAnsi="Times New Roman" w:cs="Times New Roman"/>
          <w:sz w:val="22"/>
          <w:szCs w:val="22"/>
        </w:rPr>
        <w:t>PRACH reception window b</w:t>
      </w:r>
      <w:r w:rsidR="00967B3C" w:rsidRPr="00465A17">
        <w:rPr>
          <w:rFonts w:ascii="Times New Roman" w:hAnsi="Times New Roman" w:cs="Times New Roman"/>
          <w:sz w:val="22"/>
          <w:szCs w:val="22"/>
        </w:rPr>
        <w:t xml:space="preserve">ased on the </w:t>
      </w:r>
      <w:r w:rsidR="00ED2B01" w:rsidRPr="00465A17">
        <w:rPr>
          <w:rFonts w:ascii="Times New Roman" w:hAnsi="Times New Roman" w:cs="Times New Roman"/>
          <w:sz w:val="22"/>
          <w:szCs w:val="22"/>
        </w:rPr>
        <w:t xml:space="preserve">maximum possible uncertainty in the timing advance </w:t>
      </w:r>
      <w:r w:rsidR="00967B3C" w:rsidRPr="00465A17">
        <w:rPr>
          <w:rFonts w:ascii="Times New Roman" w:hAnsi="Times New Roman" w:cs="Times New Roman"/>
          <w:sz w:val="22"/>
          <w:szCs w:val="22"/>
        </w:rPr>
        <w:t xml:space="preserve">(TA) </w:t>
      </w:r>
      <w:r w:rsidR="00ED2B01" w:rsidRPr="00465A17">
        <w:rPr>
          <w:rFonts w:ascii="Times New Roman" w:hAnsi="Times New Roman" w:cs="Times New Roman"/>
          <w:sz w:val="22"/>
          <w:szCs w:val="22"/>
        </w:rPr>
        <w:t xml:space="preserve">caused by the temporary unavailability of the GNSS. </w:t>
      </w:r>
      <w:r w:rsidR="00E316B9">
        <w:rPr>
          <w:rFonts w:ascii="Times New Roman" w:hAnsi="Times New Roman" w:cs="Times New Roman"/>
          <w:sz w:val="22"/>
          <w:szCs w:val="22"/>
        </w:rPr>
        <w:t xml:space="preserve">One </w:t>
      </w:r>
      <w:r w:rsidR="00ED2B01" w:rsidRPr="00465A17">
        <w:rPr>
          <w:rFonts w:ascii="Times New Roman" w:hAnsi="Times New Roman" w:cs="Times New Roman"/>
          <w:sz w:val="22"/>
          <w:szCs w:val="22"/>
        </w:rPr>
        <w:t>drawback is that a larger PRACH search window will increase base station implementation complexity</w:t>
      </w:r>
      <w:r w:rsidR="001B2D9F" w:rsidRPr="00465A17">
        <w:rPr>
          <w:rFonts w:ascii="Times New Roman" w:hAnsi="Times New Roman" w:cs="Times New Roman"/>
          <w:sz w:val="22"/>
          <w:szCs w:val="22"/>
        </w:rPr>
        <w:t xml:space="preserve"> and power consumption</w:t>
      </w:r>
      <w:r w:rsidR="00ED2B01" w:rsidRPr="00465A17">
        <w:rPr>
          <w:rFonts w:ascii="Times New Roman" w:hAnsi="Times New Roman" w:cs="Times New Roman"/>
          <w:sz w:val="22"/>
          <w:szCs w:val="22"/>
        </w:rPr>
        <w:t>.</w:t>
      </w:r>
      <w:r w:rsidR="00683F3F" w:rsidRPr="00465A17">
        <w:rPr>
          <w:rFonts w:ascii="Times New Roman" w:hAnsi="Times New Roman" w:cs="Times New Roman"/>
          <w:sz w:val="22"/>
          <w:szCs w:val="22"/>
        </w:rPr>
        <w:t xml:space="preserve"> </w:t>
      </w:r>
      <w:r w:rsidR="00933EC8">
        <w:rPr>
          <w:rFonts w:ascii="Times New Roman" w:hAnsi="Times New Roman" w:cs="Times New Roman"/>
          <w:sz w:val="22"/>
          <w:szCs w:val="22"/>
        </w:rPr>
        <w:t xml:space="preserve">Without any pre-compensated TA and frequency, there is </w:t>
      </w:r>
      <w:r w:rsidR="00683F3F" w:rsidRPr="00465A17">
        <w:rPr>
          <w:rFonts w:ascii="Times New Roman" w:hAnsi="Times New Roman" w:cs="Times New Roman"/>
          <w:sz w:val="22"/>
          <w:szCs w:val="22"/>
        </w:rPr>
        <w:t xml:space="preserve">no guarantee that the base station </w:t>
      </w:r>
      <w:r w:rsidRPr="00465A17">
        <w:rPr>
          <w:rFonts w:ascii="Times New Roman" w:hAnsi="Times New Roman" w:cs="Times New Roman"/>
          <w:sz w:val="22"/>
          <w:szCs w:val="22"/>
        </w:rPr>
        <w:t xml:space="preserve">is </w:t>
      </w:r>
      <w:r w:rsidR="00683F3F" w:rsidRPr="00465A17">
        <w:rPr>
          <w:rFonts w:ascii="Times New Roman" w:hAnsi="Times New Roman" w:cs="Times New Roman"/>
          <w:sz w:val="22"/>
          <w:szCs w:val="22"/>
        </w:rPr>
        <w:t xml:space="preserve">always </w:t>
      </w:r>
      <w:r w:rsidRPr="00465A17">
        <w:rPr>
          <w:rFonts w:ascii="Times New Roman" w:hAnsi="Times New Roman" w:cs="Times New Roman"/>
          <w:sz w:val="22"/>
          <w:szCs w:val="22"/>
        </w:rPr>
        <w:t xml:space="preserve">able to </w:t>
      </w:r>
      <w:r w:rsidR="00683F3F" w:rsidRPr="00465A17">
        <w:rPr>
          <w:rFonts w:ascii="Times New Roman" w:hAnsi="Times New Roman" w:cs="Times New Roman"/>
          <w:sz w:val="22"/>
          <w:szCs w:val="22"/>
        </w:rPr>
        <w:t>receive the PRACH transmission</w:t>
      </w:r>
      <w:r w:rsidR="00683F3F" w:rsidRPr="00465A17">
        <w:rPr>
          <w:rFonts w:ascii="Times New Roman" w:hAnsi="Times New Roman" w:cs="Times New Roman"/>
          <w:sz w:val="22"/>
          <w:szCs w:val="22"/>
          <w:lang w:val="en-GB"/>
        </w:rPr>
        <w:t xml:space="preserve">. </w:t>
      </w:r>
      <w:r w:rsidR="00E27D86">
        <w:rPr>
          <w:rFonts w:ascii="Times New Roman" w:hAnsi="Times New Roman" w:cs="Times New Roman"/>
          <w:sz w:val="22"/>
          <w:szCs w:val="22"/>
          <w:lang w:val="en-GB"/>
        </w:rPr>
        <w:t xml:space="preserve">Another problem is that without </w:t>
      </w:r>
      <w:r w:rsidR="00E27D86">
        <w:rPr>
          <w:rFonts w:ascii="Times New Roman" w:hAnsi="Times New Roman" w:cs="Times New Roman"/>
          <w:sz w:val="22"/>
          <w:szCs w:val="22"/>
        </w:rPr>
        <w:t xml:space="preserve">pre-compensated TA, the interference at the </w:t>
      </w:r>
      <w:proofErr w:type="spellStart"/>
      <w:r w:rsidR="00E27D86">
        <w:rPr>
          <w:rFonts w:ascii="Times New Roman" w:hAnsi="Times New Roman" w:cs="Times New Roman"/>
          <w:sz w:val="22"/>
          <w:szCs w:val="22"/>
        </w:rPr>
        <w:t>gNB</w:t>
      </w:r>
      <w:proofErr w:type="spellEnd"/>
      <w:r w:rsidR="00E27D86">
        <w:rPr>
          <w:rFonts w:ascii="Times New Roman" w:hAnsi="Times New Roman" w:cs="Times New Roman"/>
          <w:sz w:val="22"/>
          <w:szCs w:val="22"/>
        </w:rPr>
        <w:t xml:space="preserve"> may increase. </w:t>
      </w:r>
    </w:p>
    <w:p w14:paraId="531C17E0" w14:textId="51447F38" w:rsidR="0081566C" w:rsidRPr="00465A17" w:rsidRDefault="00BC03BD" w:rsidP="00BC03BD">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t xml:space="preserve">Therefore, solution purely based on base station implementation will not be </w:t>
      </w:r>
      <w:r w:rsidR="00E316B9">
        <w:rPr>
          <w:rFonts w:ascii="Times New Roman" w:hAnsi="Times New Roman" w:cs="Times New Roman"/>
          <w:sz w:val="22"/>
          <w:szCs w:val="22"/>
          <w:lang w:val="en-GB"/>
        </w:rPr>
        <w:t>sufficient</w:t>
      </w:r>
      <w:r w:rsidRPr="00465A17">
        <w:rPr>
          <w:rFonts w:ascii="Times New Roman" w:hAnsi="Times New Roman" w:cs="Times New Roman"/>
          <w:sz w:val="22"/>
          <w:szCs w:val="22"/>
          <w:lang w:val="en-GB"/>
        </w:rPr>
        <w:t xml:space="preserve"> to </w:t>
      </w:r>
      <w:r w:rsidR="00E316B9">
        <w:rPr>
          <w:rFonts w:ascii="Times New Roman" w:hAnsi="Times New Roman" w:cs="Times New Roman"/>
          <w:sz w:val="22"/>
          <w:szCs w:val="22"/>
          <w:lang w:val="en-GB"/>
        </w:rPr>
        <w:t>address</w:t>
      </w:r>
      <w:r w:rsidRPr="00465A17">
        <w:rPr>
          <w:rFonts w:ascii="Times New Roman" w:hAnsi="Times New Roman" w:cs="Times New Roman"/>
          <w:sz w:val="22"/>
          <w:szCs w:val="22"/>
          <w:lang w:val="en-GB"/>
        </w:rPr>
        <w:t xml:space="preserve"> GNSS resilien</w:t>
      </w:r>
      <w:r w:rsidR="00773059">
        <w:rPr>
          <w:rFonts w:ascii="Times New Roman" w:hAnsi="Times New Roman" w:cs="Times New Roman"/>
          <w:sz w:val="22"/>
          <w:szCs w:val="22"/>
          <w:lang w:val="en-GB"/>
        </w:rPr>
        <w:t xml:space="preserve">ce problem in all </w:t>
      </w:r>
      <w:r w:rsidRPr="00465A17">
        <w:rPr>
          <w:rFonts w:ascii="Times New Roman" w:hAnsi="Times New Roman" w:cs="Times New Roman"/>
          <w:sz w:val="22"/>
          <w:szCs w:val="22"/>
          <w:lang w:val="en-GB"/>
        </w:rPr>
        <w:t>NR-NTN operation</w:t>
      </w:r>
      <w:r w:rsidR="00773059">
        <w:rPr>
          <w:rFonts w:ascii="Times New Roman" w:hAnsi="Times New Roman" w:cs="Times New Roman"/>
          <w:sz w:val="22"/>
          <w:szCs w:val="22"/>
          <w:lang w:val="en-GB"/>
        </w:rPr>
        <w:t>al scenarios</w:t>
      </w:r>
      <w:r w:rsidRPr="00465A17">
        <w:rPr>
          <w:rFonts w:ascii="Times New Roman" w:hAnsi="Times New Roman" w:cs="Times New Roman"/>
          <w:sz w:val="22"/>
          <w:szCs w:val="22"/>
          <w:lang w:val="en-GB"/>
        </w:rPr>
        <w:t xml:space="preserve">. </w:t>
      </w:r>
    </w:p>
    <w:p w14:paraId="2C02FAC1" w14:textId="4F306B2C" w:rsidR="00BB1828" w:rsidRPr="00465A17" w:rsidRDefault="00BB1828" w:rsidP="00BB1828">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CB58A6" w:rsidRPr="00465A17">
        <w:rPr>
          <w:rFonts w:ascii="Times New Roman" w:hAnsi="Times New Roman" w:cs="Times New Roman"/>
          <w:b/>
          <w:bCs/>
          <w:i/>
          <w:iCs/>
          <w:sz w:val="22"/>
          <w:szCs w:val="22"/>
        </w:rPr>
        <w:t>1</w:t>
      </w:r>
      <w:r w:rsidR="006E59E6">
        <w:rPr>
          <w:rFonts w:ascii="Times New Roman" w:hAnsi="Times New Roman" w:cs="Times New Roman"/>
          <w:b/>
          <w:bCs/>
          <w:i/>
          <w:iCs/>
          <w:sz w:val="22"/>
          <w:szCs w:val="22"/>
        </w:rPr>
        <w:t>3</w:t>
      </w:r>
      <w:r w:rsidRPr="00465A17">
        <w:rPr>
          <w:rFonts w:ascii="Times New Roman" w:hAnsi="Times New Roman" w:cs="Times New Roman"/>
          <w:b/>
          <w:bCs/>
          <w:i/>
          <w:iCs/>
          <w:sz w:val="22"/>
          <w:szCs w:val="22"/>
        </w:rPr>
        <w:t xml:space="preserve">: </w:t>
      </w:r>
      <w:r w:rsidR="001B2D9F" w:rsidRPr="00465A17">
        <w:rPr>
          <w:rFonts w:ascii="Times New Roman" w:hAnsi="Times New Roman" w:cs="Times New Roman"/>
          <w:b/>
          <w:bCs/>
          <w:i/>
          <w:iCs/>
          <w:sz w:val="22"/>
          <w:szCs w:val="22"/>
        </w:rPr>
        <w:t>A</w:t>
      </w:r>
      <w:r w:rsidRPr="00465A17">
        <w:rPr>
          <w:rFonts w:ascii="Times New Roman" w:hAnsi="Times New Roman" w:cs="Times New Roman"/>
          <w:b/>
          <w:bCs/>
          <w:i/>
          <w:iCs/>
          <w:sz w:val="22"/>
          <w:szCs w:val="22"/>
        </w:rPr>
        <w:t xml:space="preserve"> base station can set the PRACH reception window based on the maximum possible uncertainty in the timing advance (TA) caused by the temporary unavailability of the GNSS. </w:t>
      </w:r>
    </w:p>
    <w:p w14:paraId="5D0D0C17" w14:textId="13A6D01B" w:rsidR="001B2D9F" w:rsidRPr="00465A17" w:rsidRDefault="00B615E9" w:rsidP="001B2D9F">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CB58A6" w:rsidRPr="00465A17">
        <w:rPr>
          <w:rFonts w:ascii="Times New Roman" w:hAnsi="Times New Roman" w:cs="Times New Roman"/>
          <w:b/>
          <w:bCs/>
          <w:i/>
          <w:iCs/>
          <w:sz w:val="22"/>
          <w:szCs w:val="22"/>
        </w:rPr>
        <w:t>1</w:t>
      </w:r>
      <w:r w:rsidR="006E59E6">
        <w:rPr>
          <w:rFonts w:ascii="Times New Roman" w:hAnsi="Times New Roman" w:cs="Times New Roman"/>
          <w:b/>
          <w:bCs/>
          <w:i/>
          <w:iCs/>
          <w:sz w:val="22"/>
          <w:szCs w:val="22"/>
        </w:rPr>
        <w:t>4</w:t>
      </w:r>
      <w:r w:rsidR="001B2D9F" w:rsidRPr="00465A17">
        <w:rPr>
          <w:rFonts w:ascii="Times New Roman" w:hAnsi="Times New Roman" w:cs="Times New Roman"/>
          <w:b/>
          <w:bCs/>
          <w:i/>
          <w:iCs/>
          <w:sz w:val="22"/>
          <w:szCs w:val="22"/>
        </w:rPr>
        <w:t>: A large PRACH search window will increase base station implementation complexity and</w:t>
      </w:r>
      <w:r w:rsidR="001B2D9F" w:rsidRPr="00465A17">
        <w:rPr>
          <w:rFonts w:ascii="Times New Roman" w:hAnsi="Times New Roman" w:cs="Times New Roman"/>
          <w:sz w:val="22"/>
          <w:szCs w:val="22"/>
        </w:rPr>
        <w:t xml:space="preserve"> </w:t>
      </w:r>
      <w:r w:rsidR="001B2D9F" w:rsidRPr="00465A17">
        <w:rPr>
          <w:rFonts w:ascii="Times New Roman" w:hAnsi="Times New Roman" w:cs="Times New Roman"/>
          <w:b/>
          <w:bCs/>
          <w:i/>
          <w:iCs/>
          <w:sz w:val="22"/>
          <w:szCs w:val="22"/>
        </w:rPr>
        <w:t>power consumptio</w:t>
      </w:r>
      <w:r w:rsidR="00BB5CC1" w:rsidRPr="00465A17">
        <w:rPr>
          <w:rFonts w:ascii="Times New Roman" w:hAnsi="Times New Roman" w:cs="Times New Roman"/>
          <w:b/>
          <w:bCs/>
          <w:i/>
          <w:iCs/>
          <w:sz w:val="22"/>
          <w:szCs w:val="22"/>
        </w:rPr>
        <w:t>n</w:t>
      </w:r>
      <w:r w:rsidR="001B2D9F" w:rsidRPr="00465A17">
        <w:rPr>
          <w:rFonts w:ascii="Times New Roman" w:hAnsi="Times New Roman" w:cs="Times New Roman"/>
          <w:b/>
          <w:bCs/>
          <w:i/>
          <w:iCs/>
          <w:sz w:val="22"/>
          <w:szCs w:val="22"/>
        </w:rPr>
        <w:t>.</w:t>
      </w:r>
    </w:p>
    <w:p w14:paraId="489AC643" w14:textId="241A13FA" w:rsidR="00B615E9" w:rsidRPr="00465A17" w:rsidRDefault="00B615E9" w:rsidP="001B2D9F">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CB58A6" w:rsidRPr="00465A17">
        <w:rPr>
          <w:rFonts w:ascii="Times New Roman" w:hAnsi="Times New Roman" w:cs="Times New Roman"/>
          <w:b/>
          <w:bCs/>
          <w:i/>
          <w:iCs/>
          <w:sz w:val="22"/>
          <w:szCs w:val="22"/>
        </w:rPr>
        <w:t>1</w:t>
      </w:r>
      <w:r w:rsidR="006E59E6">
        <w:rPr>
          <w:rFonts w:ascii="Times New Roman" w:hAnsi="Times New Roman" w:cs="Times New Roman"/>
          <w:b/>
          <w:bCs/>
          <w:i/>
          <w:iCs/>
          <w:sz w:val="22"/>
          <w:szCs w:val="22"/>
        </w:rPr>
        <w:t>5</w:t>
      </w:r>
      <w:r w:rsidRPr="00465A17">
        <w:rPr>
          <w:rFonts w:ascii="Times New Roman" w:hAnsi="Times New Roman" w:cs="Times New Roman"/>
          <w:b/>
          <w:bCs/>
          <w:i/>
          <w:iCs/>
          <w:sz w:val="22"/>
          <w:szCs w:val="22"/>
        </w:rPr>
        <w:t xml:space="preserve">: </w:t>
      </w:r>
      <w:r w:rsidR="0062253A" w:rsidRPr="0062253A">
        <w:rPr>
          <w:rFonts w:ascii="Times New Roman" w:hAnsi="Times New Roman" w:cs="Times New Roman"/>
          <w:b/>
          <w:bCs/>
          <w:i/>
          <w:iCs/>
          <w:sz w:val="22"/>
          <w:szCs w:val="22"/>
        </w:rPr>
        <w:t>Without any pre-compensated TA and frequency, there is no guarantee that the base station is always able to receive the PRACH transmission</w:t>
      </w:r>
    </w:p>
    <w:p w14:paraId="42CFED1B" w14:textId="4F4BE542" w:rsidR="00D44875" w:rsidRPr="00465A17" w:rsidRDefault="0099047D" w:rsidP="00DB2217">
      <w:pPr>
        <w:spacing w:after="12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w:t>
      </w:r>
      <w:r w:rsidR="00C872E5" w:rsidRPr="00465A17">
        <w:rPr>
          <w:rFonts w:ascii="Times New Roman" w:hAnsi="Times New Roman" w:cs="Times New Roman"/>
          <w:b/>
          <w:bCs/>
          <w:i/>
          <w:iCs/>
          <w:sz w:val="22"/>
          <w:szCs w:val="22"/>
        </w:rPr>
        <w:t xml:space="preserve"> </w:t>
      </w:r>
      <w:r w:rsidR="00CB58A6" w:rsidRPr="00465A17">
        <w:rPr>
          <w:rFonts w:ascii="Times New Roman" w:hAnsi="Times New Roman" w:cs="Times New Roman"/>
          <w:b/>
          <w:bCs/>
          <w:i/>
          <w:iCs/>
          <w:sz w:val="22"/>
          <w:szCs w:val="22"/>
        </w:rPr>
        <w:t>1</w:t>
      </w:r>
      <w:r w:rsidR="006E59E6">
        <w:rPr>
          <w:rFonts w:ascii="Times New Roman" w:hAnsi="Times New Roman" w:cs="Times New Roman"/>
          <w:b/>
          <w:bCs/>
          <w:i/>
          <w:iCs/>
          <w:sz w:val="22"/>
          <w:szCs w:val="22"/>
        </w:rPr>
        <w:t>6</w:t>
      </w:r>
      <w:r w:rsidR="00C872E5" w:rsidRPr="00465A17">
        <w:rPr>
          <w:rFonts w:ascii="Times New Roman" w:hAnsi="Times New Roman" w:cs="Times New Roman"/>
          <w:b/>
          <w:bCs/>
          <w:i/>
          <w:iCs/>
          <w:sz w:val="22"/>
          <w:szCs w:val="22"/>
        </w:rPr>
        <w:t xml:space="preserve">: </w:t>
      </w:r>
      <w:r w:rsidR="00D44875" w:rsidRPr="00465A17">
        <w:rPr>
          <w:rFonts w:ascii="Times New Roman" w:hAnsi="Times New Roman" w:cs="Times New Roman"/>
          <w:b/>
          <w:bCs/>
          <w:i/>
          <w:iCs/>
          <w:sz w:val="22"/>
          <w:szCs w:val="22"/>
        </w:rPr>
        <w:t>P</w:t>
      </w:r>
      <w:r w:rsidR="00FC4BB3" w:rsidRPr="00465A17">
        <w:rPr>
          <w:rFonts w:ascii="Times New Roman" w:hAnsi="Times New Roman" w:cs="Times New Roman"/>
          <w:b/>
          <w:bCs/>
          <w:i/>
          <w:iCs/>
          <w:sz w:val="22"/>
          <w:szCs w:val="22"/>
        </w:rPr>
        <w:t xml:space="preserve">urely implementation-based solution using a large PRACH search window will not be </w:t>
      </w:r>
      <w:r w:rsidR="00773059">
        <w:rPr>
          <w:rFonts w:ascii="Times New Roman" w:hAnsi="Times New Roman" w:cs="Times New Roman"/>
          <w:b/>
          <w:bCs/>
          <w:i/>
          <w:iCs/>
          <w:sz w:val="22"/>
          <w:szCs w:val="22"/>
        </w:rPr>
        <w:t xml:space="preserve">sufficient to address all possible </w:t>
      </w:r>
      <w:r w:rsidR="00FC4BB3" w:rsidRPr="00465A17">
        <w:rPr>
          <w:rFonts w:ascii="Times New Roman" w:hAnsi="Times New Roman" w:cs="Times New Roman"/>
          <w:b/>
          <w:bCs/>
          <w:i/>
          <w:iCs/>
          <w:sz w:val="22"/>
          <w:szCs w:val="22"/>
        </w:rPr>
        <w:t>GNSS resilien</w:t>
      </w:r>
      <w:r w:rsidR="00773059">
        <w:rPr>
          <w:rFonts w:ascii="Times New Roman" w:hAnsi="Times New Roman" w:cs="Times New Roman"/>
          <w:b/>
          <w:bCs/>
          <w:i/>
          <w:iCs/>
          <w:sz w:val="22"/>
          <w:szCs w:val="22"/>
        </w:rPr>
        <w:t xml:space="preserve">t </w:t>
      </w:r>
      <w:r w:rsidR="00FC4BB3" w:rsidRPr="00465A17">
        <w:rPr>
          <w:rFonts w:ascii="Times New Roman" w:hAnsi="Times New Roman" w:cs="Times New Roman"/>
          <w:b/>
          <w:bCs/>
          <w:i/>
          <w:iCs/>
          <w:sz w:val="22"/>
          <w:szCs w:val="22"/>
        </w:rPr>
        <w:t xml:space="preserve">NR-NTN </w:t>
      </w:r>
      <w:r w:rsidR="00773059">
        <w:rPr>
          <w:rFonts w:ascii="Times New Roman" w:hAnsi="Times New Roman" w:cs="Times New Roman"/>
          <w:b/>
          <w:bCs/>
          <w:i/>
          <w:iCs/>
          <w:sz w:val="22"/>
          <w:szCs w:val="22"/>
        </w:rPr>
        <w:t>scenarios</w:t>
      </w:r>
      <w:r w:rsidR="00FC4BB3" w:rsidRPr="00465A17">
        <w:rPr>
          <w:rFonts w:ascii="Times New Roman" w:hAnsi="Times New Roman" w:cs="Times New Roman"/>
          <w:b/>
          <w:bCs/>
          <w:i/>
          <w:iCs/>
          <w:sz w:val="22"/>
          <w:szCs w:val="22"/>
        </w:rPr>
        <w:t>.</w:t>
      </w:r>
    </w:p>
    <w:p w14:paraId="0E25EBBE" w14:textId="77777777" w:rsidR="00D44875" w:rsidRPr="00C151DD" w:rsidRDefault="00D44875" w:rsidP="00D44875">
      <w:pPr>
        <w:pStyle w:val="Heading1"/>
      </w:pPr>
      <w:r>
        <w:t>UE indication of</w:t>
      </w:r>
      <w:r w:rsidRPr="0026397B">
        <w:t xml:space="preserve"> GNSS</w:t>
      </w:r>
      <w:r>
        <w:t xml:space="preserve"> status </w:t>
      </w:r>
    </w:p>
    <w:p w14:paraId="5FD19C95" w14:textId="77777777"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The availability of the GNSS and the quality of the GNSS reception at the UE may change over time depending on the UE location, environment, speed, etc. It is beneficial for the network to be aware of the GNSS reception status at the UE. This in turn will allow the network to update the UE timing by sending an updated TA and scheduling. </w:t>
      </w:r>
    </w:p>
    <w:p w14:paraId="0770E1B0" w14:textId="1135552C"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For example, the UE can indicate GNSS reception status information, such as, the scenario (scenario # 1 or scenario # 2) in which the UE is currently operating in. The GNSS reception status can also indicate the last time when the UE acquired GNSS, the time when the UE moved to scenario 1 or scenario 2, etc. The UE can send the GNSS reception status</w:t>
      </w:r>
      <w:r w:rsidR="00BB43C1">
        <w:rPr>
          <w:rFonts w:ascii="Times New Roman" w:hAnsi="Times New Roman" w:cs="Times New Roman"/>
          <w:sz w:val="22"/>
          <w:szCs w:val="22"/>
        </w:rPr>
        <w:t xml:space="preserve">. For example, the UE can send </w:t>
      </w:r>
      <w:r w:rsidR="006A5098">
        <w:rPr>
          <w:rFonts w:ascii="Times New Roman" w:hAnsi="Times New Roman" w:cs="Times New Roman"/>
          <w:sz w:val="22"/>
          <w:szCs w:val="22"/>
        </w:rPr>
        <w:t xml:space="preserve">We </w:t>
      </w:r>
      <w:r w:rsidR="00BB43C1">
        <w:rPr>
          <w:rFonts w:ascii="Times New Roman" w:hAnsi="Times New Roman" w:cs="Times New Roman"/>
          <w:sz w:val="22"/>
          <w:szCs w:val="22"/>
        </w:rPr>
        <w:t xml:space="preserve">the GNSS status </w:t>
      </w:r>
      <w:r w:rsidRPr="00465A17">
        <w:rPr>
          <w:rFonts w:ascii="Times New Roman" w:hAnsi="Times New Roman" w:cs="Times New Roman"/>
          <w:sz w:val="22"/>
          <w:szCs w:val="22"/>
        </w:rPr>
        <w:t xml:space="preserve">during the RACH procedure or later after entering in RRC connected state (e.g., via RRC or MAC-CE). </w:t>
      </w:r>
    </w:p>
    <w:p w14:paraId="108EE373" w14:textId="6D590190" w:rsidR="00D44875" w:rsidRPr="00465A17" w:rsidRDefault="00D44875" w:rsidP="00D44875">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Observation </w:t>
      </w:r>
      <w:r w:rsidR="00343AB4" w:rsidRPr="00465A17">
        <w:rPr>
          <w:rFonts w:ascii="Times New Roman" w:hAnsi="Times New Roman" w:cs="Times New Roman"/>
          <w:b/>
          <w:bCs/>
          <w:i/>
          <w:iCs/>
          <w:sz w:val="22"/>
          <w:szCs w:val="22"/>
        </w:rPr>
        <w:t>1</w:t>
      </w:r>
      <w:r w:rsidR="00D85F81">
        <w:rPr>
          <w:rFonts w:ascii="Times New Roman" w:hAnsi="Times New Roman" w:cs="Times New Roman"/>
          <w:b/>
          <w:bCs/>
          <w:i/>
          <w:iCs/>
          <w:sz w:val="22"/>
          <w:szCs w:val="22"/>
        </w:rPr>
        <w:t>7</w:t>
      </w:r>
      <w:r w:rsidRPr="00465A17">
        <w:rPr>
          <w:rFonts w:ascii="Times New Roman" w:hAnsi="Times New Roman" w:cs="Times New Roman"/>
          <w:b/>
          <w:bCs/>
          <w:i/>
          <w:iCs/>
          <w:sz w:val="22"/>
          <w:szCs w:val="22"/>
        </w:rPr>
        <w:t>: It is beneficial for the network to be aware of the GNSS reception status at the UE.</w:t>
      </w:r>
    </w:p>
    <w:p w14:paraId="54B86354" w14:textId="785A522A" w:rsidR="00D44875" w:rsidRPr="00465A17" w:rsidRDefault="00D44875" w:rsidP="00D44875">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w:t>
      </w:r>
      <w:r w:rsidR="00343AB4" w:rsidRPr="00465A17">
        <w:rPr>
          <w:rFonts w:ascii="Times New Roman" w:hAnsi="Times New Roman" w:cs="Times New Roman"/>
          <w:b/>
          <w:bCs/>
          <w:i/>
          <w:iCs/>
          <w:sz w:val="22"/>
          <w:szCs w:val="22"/>
        </w:rPr>
        <w:t>9</w:t>
      </w:r>
      <w:r w:rsidRPr="00465A17">
        <w:rPr>
          <w:rFonts w:ascii="Times New Roman" w:hAnsi="Times New Roman" w:cs="Times New Roman"/>
          <w:b/>
          <w:bCs/>
          <w:i/>
          <w:iCs/>
          <w:sz w:val="22"/>
          <w:szCs w:val="22"/>
        </w:rPr>
        <w:t>: The GNSS reception can indicate information such as: whether the UE is currently in scenario #1 or in scenario #2, time when the UE last acquired GNSS, time when the UE moved to scenario #1 or scenario #2, etc.</w:t>
      </w:r>
    </w:p>
    <w:p w14:paraId="693B5FF1" w14:textId="461124F8" w:rsidR="00D44875" w:rsidRPr="00465A17" w:rsidRDefault="00D44875" w:rsidP="00343AB4">
      <w:pPr>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w:t>
      </w:r>
      <w:r w:rsidR="00343AB4" w:rsidRPr="00465A17">
        <w:rPr>
          <w:rFonts w:ascii="Times New Roman" w:hAnsi="Times New Roman" w:cs="Times New Roman"/>
          <w:b/>
          <w:bCs/>
          <w:i/>
          <w:iCs/>
          <w:sz w:val="22"/>
          <w:szCs w:val="22"/>
        </w:rPr>
        <w:t>10</w:t>
      </w:r>
      <w:r w:rsidRPr="00465A17">
        <w:rPr>
          <w:rFonts w:ascii="Times New Roman" w:hAnsi="Times New Roman" w:cs="Times New Roman"/>
          <w:b/>
          <w:bCs/>
          <w:i/>
          <w:iCs/>
          <w:sz w:val="22"/>
          <w:szCs w:val="22"/>
        </w:rPr>
        <w:t xml:space="preserve">: The UE indicates its GNSS reception status to the network. </w:t>
      </w:r>
    </w:p>
    <w:bookmarkEnd w:id="4"/>
    <w:bookmarkEnd w:id="6"/>
    <w:p w14:paraId="10445A01" w14:textId="65BF2491" w:rsidR="00885580" w:rsidRDefault="007820D0" w:rsidP="00885580">
      <w:pPr>
        <w:pStyle w:val="Heading1"/>
      </w:pPr>
      <w:r>
        <w:lastRenderedPageBreak/>
        <w:t>Conclusion</w:t>
      </w:r>
    </w:p>
    <w:p w14:paraId="026422B9" w14:textId="74E1FB11" w:rsidR="00451158" w:rsidRPr="00D123FB" w:rsidRDefault="006E25BE" w:rsidP="00451158">
      <w:pPr>
        <w:spacing w:after="240"/>
        <w:rPr>
          <w:rStyle w:val="normaltextrun"/>
          <w:rFonts w:ascii="Times New Roman" w:hAnsi="Times New Roman" w:cs="Times New Roman"/>
          <w:color w:val="000000"/>
          <w:sz w:val="22"/>
          <w:szCs w:val="22"/>
          <w:shd w:val="clear" w:color="auto" w:fill="FFFFFF"/>
        </w:rPr>
      </w:pPr>
      <w:r w:rsidRPr="00D123FB">
        <w:rPr>
          <w:rStyle w:val="normaltextrun"/>
          <w:rFonts w:ascii="Times New Roman" w:hAnsi="Times New Roman" w:cs="Times New Roman"/>
          <w:color w:val="000000"/>
          <w:sz w:val="22"/>
          <w:szCs w:val="22"/>
          <w:shd w:val="clear" w:color="auto" w:fill="FFFFFF"/>
        </w:rPr>
        <w:t>T</w:t>
      </w:r>
      <w:r w:rsidR="008C27BF" w:rsidRPr="00D123FB">
        <w:rPr>
          <w:rStyle w:val="normaltextrun"/>
          <w:rFonts w:ascii="Times New Roman" w:hAnsi="Times New Roman" w:cs="Times New Roman"/>
          <w:color w:val="000000"/>
          <w:sz w:val="22"/>
          <w:szCs w:val="22"/>
          <w:shd w:val="clear" w:color="auto" w:fill="FFFFFF"/>
        </w:rPr>
        <w:t xml:space="preserve">his contribution </w:t>
      </w:r>
      <w:r w:rsidRPr="00D123FB">
        <w:rPr>
          <w:rStyle w:val="normaltextrun"/>
          <w:rFonts w:ascii="Times New Roman" w:hAnsi="Times New Roman" w:cs="Times New Roman"/>
          <w:color w:val="000000"/>
          <w:sz w:val="22"/>
          <w:szCs w:val="22"/>
          <w:shd w:val="clear" w:color="auto" w:fill="FFFFFF"/>
        </w:rPr>
        <w:t xml:space="preserve">has </w:t>
      </w:r>
      <w:r w:rsidR="00C40FF5" w:rsidRPr="00D123FB">
        <w:rPr>
          <w:rStyle w:val="normaltextrun"/>
          <w:rFonts w:ascii="Times New Roman" w:hAnsi="Times New Roman" w:cs="Times New Roman"/>
          <w:color w:val="000000"/>
          <w:sz w:val="22"/>
          <w:szCs w:val="22"/>
          <w:shd w:val="clear" w:color="auto" w:fill="FFFFFF"/>
        </w:rPr>
        <w:t>assessed the impact of GNSS unavailability on initial access procedures for NR-NTN</w:t>
      </w:r>
      <w:r w:rsidR="00670FBB" w:rsidRPr="00D123FB">
        <w:rPr>
          <w:rStyle w:val="normaltextrun"/>
          <w:rFonts w:ascii="Times New Roman" w:hAnsi="Times New Roman" w:cs="Times New Roman"/>
          <w:color w:val="000000"/>
          <w:sz w:val="22"/>
          <w:szCs w:val="22"/>
          <w:shd w:val="clear" w:color="auto" w:fill="FFFFFF"/>
        </w:rPr>
        <w:t xml:space="preserve">. Based on this analysis our observations and </w:t>
      </w:r>
      <w:r w:rsidR="005A026F" w:rsidRPr="00D123FB">
        <w:rPr>
          <w:rStyle w:val="normaltextrun"/>
          <w:rFonts w:ascii="Times New Roman" w:hAnsi="Times New Roman" w:cs="Times New Roman"/>
          <w:color w:val="000000"/>
          <w:sz w:val="22"/>
          <w:szCs w:val="22"/>
          <w:shd w:val="clear" w:color="auto" w:fill="FFFFFF"/>
        </w:rPr>
        <w:t>proposals</w:t>
      </w:r>
      <w:r w:rsidR="00670FBB" w:rsidRPr="00D123FB">
        <w:rPr>
          <w:rStyle w:val="normaltextrun"/>
          <w:rFonts w:ascii="Times New Roman" w:hAnsi="Times New Roman" w:cs="Times New Roman"/>
          <w:color w:val="000000"/>
          <w:sz w:val="22"/>
          <w:szCs w:val="22"/>
          <w:shd w:val="clear" w:color="auto" w:fill="FFFFFF"/>
        </w:rPr>
        <w:t xml:space="preserve"> are as follows</w:t>
      </w:r>
      <w:r w:rsidR="00D03BC8" w:rsidRPr="00D123FB">
        <w:rPr>
          <w:rStyle w:val="normaltextrun"/>
          <w:rFonts w:ascii="Times New Roman" w:hAnsi="Times New Roman" w:cs="Times New Roman"/>
          <w:color w:val="000000"/>
          <w:sz w:val="22"/>
          <w:szCs w:val="22"/>
          <w:shd w:val="clear" w:color="auto" w:fill="FFFFFF"/>
        </w:rPr>
        <w:t>:</w:t>
      </w:r>
      <w:r w:rsidR="00D03BC8" w:rsidRPr="00D123FB" w:rsidDel="00D03BC8">
        <w:rPr>
          <w:rStyle w:val="normaltextrun"/>
          <w:rFonts w:ascii="Times New Roman" w:hAnsi="Times New Roman" w:cs="Times New Roman"/>
          <w:color w:val="000000"/>
          <w:sz w:val="22"/>
          <w:szCs w:val="22"/>
          <w:shd w:val="clear" w:color="auto" w:fill="FFFFFF"/>
        </w:rPr>
        <w:t xml:space="preserve"> </w:t>
      </w:r>
    </w:p>
    <w:p w14:paraId="13BD69C2" w14:textId="1C69B563" w:rsidR="008C7F89" w:rsidRDefault="008C7F89" w:rsidP="0024538B">
      <w:pPr>
        <w:spacing w:before="240" w:after="120"/>
        <w:rPr>
          <w:rStyle w:val="normaltextrun"/>
          <w:rFonts w:ascii="Times New Roman" w:hAnsi="Times New Roman" w:cs="Times New Roman"/>
          <w:b/>
          <w:bCs/>
          <w:color w:val="000000"/>
          <w:u w:val="single"/>
          <w:shd w:val="clear" w:color="auto" w:fill="FFFFFF"/>
        </w:rPr>
      </w:pPr>
      <w:r w:rsidRPr="00D123FB">
        <w:rPr>
          <w:rStyle w:val="normaltextrun"/>
          <w:rFonts w:ascii="Times New Roman" w:hAnsi="Times New Roman" w:cs="Times New Roman"/>
          <w:b/>
          <w:bCs/>
          <w:color w:val="000000"/>
          <w:u w:val="single"/>
          <w:shd w:val="clear" w:color="auto" w:fill="FFFFFF"/>
        </w:rPr>
        <w:t>Solutions to improve robustness:</w:t>
      </w:r>
    </w:p>
    <w:p w14:paraId="0F7A9D08" w14:textId="77777777" w:rsidR="003C4971" w:rsidRPr="00377935" w:rsidRDefault="003C4971"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1</w:t>
      </w:r>
      <w:r w:rsidRPr="00377935">
        <w:rPr>
          <w:rFonts w:ascii="Times New Roman" w:hAnsi="Times New Roman" w:cs="Times New Roman"/>
          <w:b/>
          <w:bCs/>
          <w:i/>
          <w:iCs/>
          <w:sz w:val="22"/>
          <w:szCs w:val="22"/>
        </w:rPr>
        <w:t xml:space="preserve">: Solution based on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 xml:space="preserve"> configuring multiple PRACH occasions will require the same UE to transmit at least two PRACH preambles in the corresponding PRACH occasions. </w:t>
      </w:r>
    </w:p>
    <w:p w14:paraId="6DE7051C" w14:textId="77777777" w:rsidR="003C4971" w:rsidRPr="00377935" w:rsidRDefault="003C4971"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Pr="00377935">
        <w:rPr>
          <w:rFonts w:ascii="Times New Roman" w:hAnsi="Times New Roman" w:cs="Times New Roman"/>
          <w:b/>
          <w:bCs/>
          <w:i/>
          <w:iCs/>
          <w:sz w:val="22"/>
          <w:szCs w:val="22"/>
        </w:rPr>
        <w:t xml:space="preserve">: Solution based on the multiple PRACH transmissions is expected to increase the likelihood of successful reception of the PRACH at the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w:t>
      </w:r>
    </w:p>
    <w:p w14:paraId="52BBEEC5" w14:textId="77777777" w:rsidR="003C4971" w:rsidRPr="00377935" w:rsidRDefault="003C4971"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3</w:t>
      </w:r>
      <w:r w:rsidRPr="00377935">
        <w:rPr>
          <w:rFonts w:ascii="Times New Roman" w:hAnsi="Times New Roman" w:cs="Times New Roman"/>
          <w:b/>
          <w:bCs/>
          <w:i/>
          <w:iCs/>
          <w:sz w:val="22"/>
          <w:szCs w:val="22"/>
        </w:rPr>
        <w:t>: Solution based on the multiple PRACH transmissions requires new signaling and enhancement of system information.</w:t>
      </w:r>
    </w:p>
    <w:p w14:paraId="0EC3CF1D" w14:textId="77777777" w:rsidR="003C4971" w:rsidRPr="0090275D" w:rsidRDefault="003C4971"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Pr="00377935">
        <w:rPr>
          <w:rFonts w:ascii="Times New Roman" w:hAnsi="Times New Roman" w:cs="Times New Roman"/>
          <w:b/>
          <w:bCs/>
          <w:i/>
          <w:iCs/>
          <w:sz w:val="22"/>
          <w:szCs w:val="22"/>
        </w:rPr>
        <w:t>: Study the solution based on multiple PRACH transmissions as one of the candidate solutions to enhance timing/frequency adjustment during initial access.</w:t>
      </w:r>
    </w:p>
    <w:p w14:paraId="008F0B32" w14:textId="77777777" w:rsidR="005D4B44" w:rsidRPr="00C54C80" w:rsidRDefault="005D4B44" w:rsidP="002A32BD">
      <w:pPr>
        <w:spacing w:before="180" w:after="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4</w:t>
      </w:r>
      <w:r w:rsidRPr="00C54C80">
        <w:rPr>
          <w:rFonts w:ascii="Times New Roman" w:hAnsi="Times New Roman" w:cs="Times New Roman"/>
          <w:b/>
          <w:bCs/>
          <w:i/>
          <w:iCs/>
          <w:sz w:val="22"/>
          <w:szCs w:val="22"/>
        </w:rPr>
        <w:t xml:space="preserve">: Temporary unavailability of the GNSS increases errors in the pre-compensated TA applied by the UE which in turn increases the latency of RACH procedure and causes uplink interference. </w:t>
      </w:r>
    </w:p>
    <w:p w14:paraId="0AAD234E" w14:textId="77777777" w:rsidR="005D4B44" w:rsidRPr="00C54C80" w:rsidRDefault="005D4B44" w:rsidP="002A32BD">
      <w:pPr>
        <w:spacing w:before="180" w:after="0"/>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Pr="00C54C80">
        <w:rPr>
          <w:rFonts w:ascii="Times New Roman" w:hAnsi="Times New Roman" w:cs="Times New Roman"/>
          <w:b/>
          <w:bCs/>
          <w:i/>
          <w:iCs/>
          <w:sz w:val="22"/>
          <w:szCs w:val="22"/>
        </w:rPr>
        <w:t xml:space="preserve">: Introduce separate PRACH resource sets: </w:t>
      </w:r>
    </w:p>
    <w:p w14:paraId="2F302C46" w14:textId="77777777" w:rsidR="005D4B44" w:rsidRPr="00C54C80" w:rsidRDefault="005D4B44" w:rsidP="002A32BD">
      <w:pPr>
        <w:pStyle w:val="ListParagraph"/>
        <w:numPr>
          <w:ilvl w:val="0"/>
          <w:numId w:val="18"/>
        </w:numPr>
        <w:spacing w:before="120" w:after="0"/>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first set (Set 1) for UEs whose GNSS is available, </w:t>
      </w:r>
    </w:p>
    <w:p w14:paraId="661F3C9A" w14:textId="77777777" w:rsidR="005D4B44" w:rsidRPr="00C54C80" w:rsidRDefault="005D4B44" w:rsidP="002A32BD">
      <w:pPr>
        <w:pStyle w:val="ListParagraph"/>
        <w:numPr>
          <w:ilvl w:val="0"/>
          <w:numId w:val="18"/>
        </w:numPr>
        <w:spacing w:before="120" w:after="0"/>
        <w:ind w:left="648"/>
        <w:rPr>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second set (Set 2) for UEs in Scenario # 1 (i.e., which cannot rely on GNSS), and </w:t>
      </w:r>
    </w:p>
    <w:p w14:paraId="76F0D079" w14:textId="2506FB1E" w:rsidR="003C4971" w:rsidRPr="005D4B44" w:rsidRDefault="005D4B44" w:rsidP="002A32BD">
      <w:pPr>
        <w:pStyle w:val="ListParagraph"/>
        <w:numPr>
          <w:ilvl w:val="0"/>
          <w:numId w:val="18"/>
        </w:numPr>
        <w:spacing w:before="120" w:after="0"/>
        <w:ind w:left="648"/>
        <w:rPr>
          <w:rStyle w:val="normaltextrun"/>
          <w:rFonts w:ascii="Times New Roman" w:hAnsi="Times New Roman" w:cs="Times New Roman"/>
          <w:b/>
          <w:bCs/>
          <w:i/>
          <w:iCs/>
          <w:sz w:val="22"/>
          <w:szCs w:val="22"/>
        </w:rPr>
      </w:pPr>
      <w:r w:rsidRPr="00C54C80">
        <w:rPr>
          <w:rFonts w:ascii="Times New Roman" w:hAnsi="Times New Roman" w:cs="Times New Roman"/>
          <w:b/>
          <w:bCs/>
          <w:i/>
          <w:iCs/>
          <w:sz w:val="22"/>
          <w:szCs w:val="22"/>
        </w:rPr>
        <w:t xml:space="preserve">a third set (Set 3) for UEs in Scenario # 2 (i.e., which didn’t receive GNSS since time duration T). </w:t>
      </w:r>
    </w:p>
    <w:p w14:paraId="1F5F3B6B" w14:textId="77777777" w:rsidR="005D4B44" w:rsidRPr="00377935" w:rsidRDefault="005D4B44"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5</w:t>
      </w:r>
      <w:r w:rsidRPr="00377935">
        <w:rPr>
          <w:rFonts w:ascii="Times New Roman" w:hAnsi="Times New Roman" w:cs="Times New Roman"/>
          <w:b/>
          <w:bCs/>
          <w:i/>
          <w:iCs/>
          <w:sz w:val="22"/>
          <w:szCs w:val="22"/>
        </w:rPr>
        <w:t xml:space="preserve">: Solution based on enhanced timing adjustment command (TAC)/frequency adjustment command (FAC) in Msg2 is feasible if the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 xml:space="preserve"> can determine at least rough estimation of the UE location based on the reception of the PRACH preamble.</w:t>
      </w:r>
    </w:p>
    <w:p w14:paraId="237729ED" w14:textId="77777777" w:rsidR="005D4B44" w:rsidRPr="00377935" w:rsidRDefault="005D4B44"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6</w:t>
      </w:r>
      <w:r w:rsidRPr="00377935">
        <w:rPr>
          <w:rFonts w:ascii="Times New Roman" w:hAnsi="Times New Roman" w:cs="Times New Roman"/>
          <w:b/>
          <w:bCs/>
          <w:i/>
          <w:iCs/>
          <w:sz w:val="22"/>
          <w:szCs w:val="22"/>
        </w:rPr>
        <w:t xml:space="preserve">: Solution based on enhanced TAC/FAC will require new signaling as part of the RACH procedure. </w:t>
      </w:r>
    </w:p>
    <w:p w14:paraId="2D902976" w14:textId="77777777" w:rsidR="005D4B44" w:rsidRPr="00377935" w:rsidRDefault="005D4B44"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3: Study the solution based on enhanced TAC/FAC as one of the candidate solutions to enhance timing/frequency adjustment during initial access. </w:t>
      </w:r>
    </w:p>
    <w:p w14:paraId="0E936ED5" w14:textId="77777777" w:rsidR="005D4B44" w:rsidRPr="00377935" w:rsidRDefault="005D4B44" w:rsidP="002A32BD">
      <w:pPr>
        <w:spacing w:before="180" w:after="0"/>
        <w:rPr>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7</w:t>
      </w:r>
      <w:r w:rsidRPr="00377935">
        <w:rPr>
          <w:rFonts w:ascii="Times New Roman" w:hAnsi="Times New Roman" w:cs="Times New Roman"/>
          <w:b/>
          <w:bCs/>
          <w:i/>
          <w:iCs/>
          <w:sz w:val="22"/>
          <w:szCs w:val="22"/>
        </w:rPr>
        <w:t xml:space="preserve">: Solution based on </w:t>
      </w:r>
      <w:proofErr w:type="spellStart"/>
      <w:r w:rsidRPr="00377935">
        <w:rPr>
          <w:rFonts w:ascii="Times New Roman" w:hAnsi="Times New Roman" w:cs="Times New Roman"/>
          <w:b/>
          <w:bCs/>
          <w:i/>
          <w:iCs/>
          <w:sz w:val="22"/>
          <w:szCs w:val="22"/>
        </w:rPr>
        <w:t>gNB</w:t>
      </w:r>
      <w:proofErr w:type="spellEnd"/>
      <w:r w:rsidRPr="00377935">
        <w:rPr>
          <w:rFonts w:ascii="Times New Roman" w:hAnsi="Times New Roman" w:cs="Times New Roman"/>
          <w:b/>
          <w:bCs/>
          <w:i/>
          <w:iCs/>
          <w:sz w:val="22"/>
          <w:szCs w:val="22"/>
        </w:rPr>
        <w:t xml:space="preserve"> sending multiple TACs/FACs to the UE in Msg2/RAR requires enhancement of signaling during the RACH procedure.</w:t>
      </w:r>
    </w:p>
    <w:p w14:paraId="0904FCB4" w14:textId="78BF8558" w:rsidR="005D4B44" w:rsidRPr="005D4B44" w:rsidRDefault="005D4B44" w:rsidP="002A32BD">
      <w:pPr>
        <w:spacing w:before="180" w:after="0"/>
        <w:rPr>
          <w:rStyle w:val="normaltextrun"/>
          <w:rFonts w:ascii="Times New Roman" w:hAnsi="Times New Roman" w:cs="Times New Roman"/>
          <w:b/>
          <w:bCs/>
          <w:i/>
          <w:iCs/>
          <w:sz w:val="22"/>
          <w:szCs w:val="22"/>
        </w:rPr>
      </w:pPr>
      <w:r w:rsidRPr="00377935">
        <w:rPr>
          <w:rFonts w:ascii="Times New Roman" w:hAnsi="Times New Roman" w:cs="Times New Roman"/>
          <w:b/>
          <w:bCs/>
          <w:i/>
          <w:iCs/>
          <w:sz w:val="22"/>
          <w:szCs w:val="22"/>
        </w:rPr>
        <w:t xml:space="preserve">Proposal 4: Further investigate how the UE will select one of the multiple TACs/FACs for PUSCH transmission in Msg3. </w:t>
      </w:r>
    </w:p>
    <w:p w14:paraId="00766BDE" w14:textId="0C60BC45" w:rsidR="00B20E91" w:rsidRDefault="00B20E91" w:rsidP="0024538B">
      <w:pPr>
        <w:spacing w:before="240" w:after="120"/>
        <w:rPr>
          <w:rStyle w:val="normaltextrun"/>
          <w:rFonts w:ascii="Times New Roman" w:hAnsi="Times New Roman" w:cs="Times New Roman"/>
          <w:b/>
          <w:bCs/>
          <w:color w:val="000000"/>
          <w:u w:val="single"/>
          <w:shd w:val="clear" w:color="auto" w:fill="FFFFFF"/>
        </w:rPr>
      </w:pPr>
      <w:r w:rsidRPr="00D123FB">
        <w:rPr>
          <w:rStyle w:val="normaltextrun"/>
          <w:rFonts w:ascii="Times New Roman" w:hAnsi="Times New Roman" w:cs="Times New Roman"/>
          <w:b/>
          <w:bCs/>
          <w:color w:val="000000"/>
          <w:u w:val="single"/>
          <w:shd w:val="clear" w:color="auto" w:fill="FFFFFF"/>
        </w:rPr>
        <w:t>Solutions to reduce time-frequency uncertainty:</w:t>
      </w:r>
    </w:p>
    <w:p w14:paraId="11268883" w14:textId="77777777" w:rsidR="00FE6F47" w:rsidRPr="001D3020" w:rsidRDefault="00FE6F47" w:rsidP="00292DD9">
      <w:pPr>
        <w:spacing w:before="180" w:after="0"/>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8</w:t>
      </w:r>
      <w:r w:rsidRPr="001D3020">
        <w:rPr>
          <w:rFonts w:ascii="Times New Roman" w:hAnsi="Times New Roman" w:cs="Times New Roman"/>
          <w:b/>
          <w:bCs/>
          <w:i/>
          <w:iCs/>
          <w:sz w:val="22"/>
          <w:szCs w:val="22"/>
        </w:rPr>
        <w:t xml:space="preserve">: The LPP specification (TS 37.355) supports signaling and procedures related to the UE-based DL-TDOA for determining the </w:t>
      </w:r>
      <w:r>
        <w:rPr>
          <w:rFonts w:ascii="Times New Roman" w:hAnsi="Times New Roman" w:cs="Times New Roman"/>
          <w:b/>
          <w:bCs/>
          <w:i/>
          <w:iCs/>
          <w:sz w:val="22"/>
          <w:szCs w:val="22"/>
        </w:rPr>
        <w:t xml:space="preserve">UE </w:t>
      </w:r>
      <w:r w:rsidRPr="001D3020">
        <w:rPr>
          <w:rFonts w:ascii="Times New Roman" w:hAnsi="Times New Roman" w:cs="Times New Roman"/>
          <w:b/>
          <w:bCs/>
          <w:i/>
          <w:iCs/>
          <w:sz w:val="22"/>
          <w:szCs w:val="22"/>
        </w:rPr>
        <w:t xml:space="preserve">position. </w:t>
      </w:r>
    </w:p>
    <w:p w14:paraId="0E4FC59C" w14:textId="77777777" w:rsidR="00FE6F47" w:rsidRPr="001D3020" w:rsidRDefault="00FE6F47" w:rsidP="00292DD9">
      <w:pPr>
        <w:spacing w:before="180" w:after="0"/>
        <w:rPr>
          <w:rFonts w:ascii="Times New Roman" w:hAnsi="Times New Roman" w:cs="Times New Roman"/>
          <w:b/>
          <w:bCs/>
          <w:i/>
          <w:iCs/>
          <w:sz w:val="22"/>
          <w:szCs w:val="22"/>
        </w:rPr>
      </w:pPr>
      <w:r w:rsidRPr="001D3020">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9</w:t>
      </w:r>
      <w:r w:rsidRPr="001D3020">
        <w:rPr>
          <w:rFonts w:ascii="Times New Roman" w:hAnsi="Times New Roman" w:cs="Times New Roman"/>
          <w:b/>
          <w:bCs/>
          <w:i/>
          <w:iCs/>
          <w:sz w:val="22"/>
          <w:szCs w:val="22"/>
        </w:rPr>
        <w:t xml:space="preserve">: For determining positioning based on DL-TDOA, the UE needs to send a request to LMF via LPP to receive DL-TDOA assistance data from the LMF. </w:t>
      </w:r>
    </w:p>
    <w:p w14:paraId="255CB81B" w14:textId="7C3BF212" w:rsidR="00FE6F47" w:rsidRPr="001D3020" w:rsidRDefault="00FE6F47" w:rsidP="00292DD9">
      <w:pPr>
        <w:spacing w:before="180" w:after="0"/>
        <w:rPr>
          <w:rFonts w:ascii="Times New Roman" w:hAnsi="Times New Roman" w:cs="Times New Roman"/>
          <w:b/>
          <w:bCs/>
          <w:i/>
          <w:iCs/>
          <w:sz w:val="22"/>
          <w:szCs w:val="22"/>
        </w:rPr>
      </w:pPr>
      <w:r w:rsidRPr="001D3020">
        <w:rPr>
          <w:rFonts w:ascii="Times New Roman" w:hAnsi="Times New Roman" w:cs="Times New Roman"/>
          <w:b/>
          <w:bCs/>
          <w:i/>
          <w:iCs/>
          <w:sz w:val="22"/>
          <w:szCs w:val="22"/>
        </w:rPr>
        <w:lastRenderedPageBreak/>
        <w:t>Observation 1</w:t>
      </w:r>
      <w:r>
        <w:rPr>
          <w:rFonts w:ascii="Times New Roman" w:hAnsi="Times New Roman" w:cs="Times New Roman"/>
          <w:b/>
          <w:bCs/>
          <w:i/>
          <w:iCs/>
          <w:sz w:val="22"/>
          <w:szCs w:val="22"/>
        </w:rPr>
        <w:t>0</w:t>
      </w:r>
      <w:r w:rsidRPr="001D3020">
        <w:rPr>
          <w:rFonts w:ascii="Times New Roman" w:hAnsi="Times New Roman" w:cs="Times New Roman"/>
          <w:b/>
          <w:bCs/>
          <w:i/>
          <w:iCs/>
          <w:sz w:val="22"/>
          <w:szCs w:val="22"/>
        </w:rPr>
        <w:t xml:space="preserve">: Current specifications (e.g., TS 38.133) specify only UE requirements related to the RSTD measurements and don’t specify UE requirements related to </w:t>
      </w:r>
      <w:r w:rsidR="00BE1683">
        <w:rPr>
          <w:rFonts w:ascii="Times New Roman" w:hAnsi="Times New Roman" w:cs="Times New Roman"/>
          <w:b/>
          <w:bCs/>
          <w:i/>
          <w:iCs/>
          <w:sz w:val="22"/>
          <w:szCs w:val="22"/>
        </w:rPr>
        <w:t>UE-based DL-TDOA</w:t>
      </w:r>
      <w:r w:rsidRPr="001D3020">
        <w:rPr>
          <w:rFonts w:ascii="Times New Roman" w:hAnsi="Times New Roman" w:cs="Times New Roman"/>
          <w:b/>
          <w:bCs/>
          <w:i/>
          <w:iCs/>
          <w:sz w:val="22"/>
          <w:szCs w:val="22"/>
        </w:rPr>
        <w:t xml:space="preserve">. </w:t>
      </w:r>
    </w:p>
    <w:p w14:paraId="710FB3C1" w14:textId="77777777" w:rsidR="00FE6F47" w:rsidRPr="001D3020" w:rsidRDefault="00FE6F47" w:rsidP="00292DD9">
      <w:pPr>
        <w:spacing w:before="180" w:after="0"/>
        <w:rPr>
          <w:rFonts w:ascii="Times New Roman" w:hAnsi="Times New Roman" w:cs="Times New Roman"/>
          <w:b/>
          <w:bCs/>
          <w:i/>
          <w:iCs/>
          <w:sz w:val="22"/>
          <w:szCs w:val="22"/>
        </w:rPr>
      </w:pPr>
      <w:r w:rsidRPr="001D3020">
        <w:rPr>
          <w:rFonts w:ascii="Times New Roman" w:hAnsi="Times New Roman" w:cs="Times New Roman"/>
          <w:b/>
          <w:bCs/>
          <w:i/>
          <w:iCs/>
          <w:sz w:val="22"/>
          <w:szCs w:val="22"/>
        </w:rPr>
        <w:t>Proposal 5: Study the feasibility of UE-based DL-TDOA for determining the location position during initial access procedure across all the relevant working groups (RAN1, RAN2, and RAN4).</w:t>
      </w:r>
    </w:p>
    <w:p w14:paraId="3C2404D2" w14:textId="77777777" w:rsidR="00FE6F47" w:rsidRPr="004A6904" w:rsidRDefault="00FE6F47" w:rsidP="00292DD9">
      <w:pPr>
        <w:spacing w:before="180" w:after="0"/>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Pr>
          <w:rFonts w:ascii="Times New Roman" w:hAnsi="Times New Roman" w:cs="Times New Roman"/>
          <w:b/>
          <w:bCs/>
          <w:i/>
          <w:iCs/>
          <w:sz w:val="22"/>
          <w:szCs w:val="22"/>
        </w:rPr>
        <w:t>1</w:t>
      </w:r>
      <w:r w:rsidRPr="004A6904">
        <w:rPr>
          <w:rFonts w:ascii="Times New Roman" w:hAnsi="Times New Roman" w:cs="Times New Roman"/>
          <w:b/>
          <w:bCs/>
          <w:i/>
          <w:iCs/>
          <w:sz w:val="22"/>
          <w:szCs w:val="22"/>
        </w:rPr>
        <w:t xml:space="preserve">: The solution based on multiple PRACH transmission attempts is likely to increase initial access delay. </w:t>
      </w:r>
    </w:p>
    <w:p w14:paraId="4CD9CB4C" w14:textId="77777777" w:rsidR="00FE6F47" w:rsidRPr="004A6904" w:rsidRDefault="00FE6F47" w:rsidP="00292DD9">
      <w:pPr>
        <w:spacing w:before="180" w:after="0"/>
        <w:rPr>
          <w:rFonts w:ascii="Times New Roman" w:hAnsi="Times New Roman" w:cs="Times New Roman"/>
          <w:sz w:val="22"/>
          <w:szCs w:val="22"/>
          <w:lang w:val="en-GB"/>
        </w:rPr>
      </w:pPr>
      <w:r w:rsidRPr="004A6904">
        <w:rPr>
          <w:rFonts w:ascii="Times New Roman" w:hAnsi="Times New Roman" w:cs="Times New Roman"/>
          <w:b/>
          <w:bCs/>
          <w:i/>
          <w:iCs/>
          <w:sz w:val="22"/>
          <w:szCs w:val="22"/>
        </w:rPr>
        <w:t>Proposal 6: Study the feasibility of avoiding or reducing unnecessary PRACH attempts solution based on multiple PRACH transmission attempts.</w:t>
      </w:r>
    </w:p>
    <w:p w14:paraId="32D0631A" w14:textId="77777777" w:rsidR="00FE6F47" w:rsidRPr="004A6904" w:rsidRDefault="00FE6F47" w:rsidP="00292DD9">
      <w:pPr>
        <w:spacing w:before="180" w:after="0"/>
        <w:rPr>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7: The network broadcasts a reference TA for the UEs in Scenario #1 or in Scenario # 2, to adjust their uplink timing for transmitting PRACH. </w:t>
      </w:r>
    </w:p>
    <w:p w14:paraId="7F76A619" w14:textId="77777777" w:rsidR="00FE6F47" w:rsidRPr="004A6904" w:rsidRDefault="00FE6F47" w:rsidP="00292DD9">
      <w:pPr>
        <w:spacing w:before="180" w:after="0"/>
        <w:rPr>
          <w:rFonts w:ascii="Times New Roman" w:hAnsi="Times New Roman" w:cs="Times New Roman"/>
          <w:b/>
          <w:bCs/>
          <w:i/>
          <w:iCs/>
          <w:sz w:val="22"/>
          <w:szCs w:val="22"/>
        </w:rPr>
      </w:pPr>
      <w:r w:rsidRPr="004A6904">
        <w:rPr>
          <w:rFonts w:ascii="Times New Roman" w:hAnsi="Times New Roman" w:cs="Times New Roman"/>
          <w:b/>
          <w:bCs/>
          <w:i/>
          <w:iCs/>
          <w:sz w:val="22"/>
          <w:szCs w:val="22"/>
        </w:rPr>
        <w:t>Observation 1</w:t>
      </w:r>
      <w:r>
        <w:rPr>
          <w:rFonts w:ascii="Times New Roman" w:hAnsi="Times New Roman" w:cs="Times New Roman"/>
          <w:b/>
          <w:bCs/>
          <w:i/>
          <w:iCs/>
          <w:sz w:val="22"/>
          <w:szCs w:val="22"/>
        </w:rPr>
        <w:t>2</w:t>
      </w:r>
      <w:r w:rsidRPr="004A6904">
        <w:rPr>
          <w:rFonts w:ascii="Times New Roman" w:hAnsi="Times New Roman" w:cs="Times New Roman"/>
          <w:b/>
          <w:bCs/>
          <w:i/>
          <w:iCs/>
          <w:sz w:val="22"/>
          <w:szCs w:val="22"/>
        </w:rPr>
        <w:t>: A single reference TA value may not be suitable for a large NTN cell supporting multiple beams.</w:t>
      </w:r>
    </w:p>
    <w:p w14:paraId="4931A8D3" w14:textId="70AB38F4" w:rsidR="00FE6F47" w:rsidRPr="00FE6F47" w:rsidRDefault="00FE6F47" w:rsidP="00292DD9">
      <w:pPr>
        <w:spacing w:before="180" w:after="0"/>
        <w:rPr>
          <w:rStyle w:val="normaltextrun"/>
          <w:rFonts w:ascii="Times New Roman" w:hAnsi="Times New Roman" w:cs="Times New Roman"/>
          <w:b/>
          <w:bCs/>
          <w:i/>
          <w:iCs/>
          <w:sz w:val="22"/>
          <w:szCs w:val="22"/>
        </w:rPr>
      </w:pPr>
      <w:r w:rsidRPr="004A6904">
        <w:rPr>
          <w:rFonts w:ascii="Times New Roman" w:hAnsi="Times New Roman" w:cs="Times New Roman"/>
          <w:b/>
          <w:bCs/>
          <w:i/>
          <w:iCs/>
          <w:sz w:val="22"/>
          <w:szCs w:val="22"/>
        </w:rPr>
        <w:t xml:space="preserve">Proposal 8: The network broadcasts one reference TA per beam or one reference TA per group of beams in an NTN cell with multiple beams. </w:t>
      </w:r>
    </w:p>
    <w:p w14:paraId="56A2B563" w14:textId="70C68ECA" w:rsidR="00B20E91" w:rsidRPr="00D123FB" w:rsidRDefault="00B20E91" w:rsidP="00932269">
      <w:pPr>
        <w:spacing w:before="240" w:after="120"/>
        <w:rPr>
          <w:rStyle w:val="normaltextrun"/>
          <w:rFonts w:ascii="Times New Roman" w:hAnsi="Times New Roman" w:cs="Times New Roman"/>
          <w:b/>
          <w:bCs/>
          <w:color w:val="000000"/>
          <w:u w:val="single"/>
          <w:shd w:val="clear" w:color="auto" w:fill="FFFFFF"/>
        </w:rPr>
      </w:pPr>
      <w:r w:rsidRPr="00D123FB">
        <w:rPr>
          <w:rStyle w:val="normaltextrun"/>
          <w:rFonts w:ascii="Times New Roman" w:hAnsi="Times New Roman" w:cs="Times New Roman"/>
          <w:b/>
          <w:bCs/>
          <w:color w:val="000000"/>
          <w:u w:val="single"/>
          <w:shd w:val="clear" w:color="auto" w:fill="FFFFFF"/>
        </w:rPr>
        <w:t xml:space="preserve">Solutions based on </w:t>
      </w:r>
      <w:proofErr w:type="spellStart"/>
      <w:r w:rsidRPr="00D123FB">
        <w:rPr>
          <w:rStyle w:val="normaltextrun"/>
          <w:rFonts w:ascii="Times New Roman" w:hAnsi="Times New Roman" w:cs="Times New Roman"/>
          <w:b/>
          <w:bCs/>
          <w:color w:val="000000"/>
          <w:u w:val="single"/>
          <w:shd w:val="clear" w:color="auto" w:fill="FFFFFF"/>
        </w:rPr>
        <w:t>gNB</w:t>
      </w:r>
      <w:proofErr w:type="spellEnd"/>
      <w:r w:rsidRPr="00D123FB">
        <w:rPr>
          <w:rStyle w:val="normaltextrun"/>
          <w:rFonts w:ascii="Times New Roman" w:hAnsi="Times New Roman" w:cs="Times New Roman"/>
          <w:b/>
          <w:bCs/>
          <w:color w:val="000000"/>
          <w:u w:val="single"/>
          <w:shd w:val="clear" w:color="auto" w:fill="FFFFFF"/>
        </w:rPr>
        <w:t xml:space="preserve"> implementation:</w:t>
      </w:r>
    </w:p>
    <w:p w14:paraId="692FC824" w14:textId="77777777" w:rsidR="00FF5EF4" w:rsidRPr="00465A17" w:rsidRDefault="00FF5EF4"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 1</w:t>
      </w:r>
      <w:r>
        <w:rPr>
          <w:rFonts w:ascii="Times New Roman" w:hAnsi="Times New Roman" w:cs="Times New Roman"/>
          <w:b/>
          <w:bCs/>
          <w:i/>
          <w:iCs/>
          <w:sz w:val="22"/>
          <w:szCs w:val="22"/>
        </w:rPr>
        <w:t>3</w:t>
      </w:r>
      <w:r w:rsidRPr="00465A17">
        <w:rPr>
          <w:rFonts w:ascii="Times New Roman" w:hAnsi="Times New Roman" w:cs="Times New Roman"/>
          <w:b/>
          <w:bCs/>
          <w:i/>
          <w:iCs/>
          <w:sz w:val="22"/>
          <w:szCs w:val="22"/>
        </w:rPr>
        <w:t xml:space="preserve">: A base station can set the PRACH reception window based on the maximum possible uncertainty in the timing advance (TA) caused by the temporary unavailability of the GNSS. </w:t>
      </w:r>
    </w:p>
    <w:p w14:paraId="691DFEAB" w14:textId="77777777" w:rsidR="00FF5EF4" w:rsidRPr="00465A17" w:rsidRDefault="00FF5EF4"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 1</w:t>
      </w:r>
      <w:r>
        <w:rPr>
          <w:rFonts w:ascii="Times New Roman" w:hAnsi="Times New Roman" w:cs="Times New Roman"/>
          <w:b/>
          <w:bCs/>
          <w:i/>
          <w:iCs/>
          <w:sz w:val="22"/>
          <w:szCs w:val="22"/>
        </w:rPr>
        <w:t>4</w:t>
      </w:r>
      <w:r w:rsidRPr="00465A17">
        <w:rPr>
          <w:rFonts w:ascii="Times New Roman" w:hAnsi="Times New Roman" w:cs="Times New Roman"/>
          <w:b/>
          <w:bCs/>
          <w:i/>
          <w:iCs/>
          <w:sz w:val="22"/>
          <w:szCs w:val="22"/>
        </w:rPr>
        <w:t>: A large PRACH search window will increase base station implementation complexity and</w:t>
      </w:r>
      <w:r w:rsidRPr="00465A17">
        <w:rPr>
          <w:rFonts w:ascii="Times New Roman" w:hAnsi="Times New Roman" w:cs="Times New Roman"/>
          <w:sz w:val="22"/>
          <w:szCs w:val="22"/>
        </w:rPr>
        <w:t xml:space="preserve"> </w:t>
      </w:r>
      <w:r w:rsidRPr="00465A17">
        <w:rPr>
          <w:rFonts w:ascii="Times New Roman" w:hAnsi="Times New Roman" w:cs="Times New Roman"/>
          <w:b/>
          <w:bCs/>
          <w:i/>
          <w:iCs/>
          <w:sz w:val="22"/>
          <w:szCs w:val="22"/>
        </w:rPr>
        <w:t>power consumption.</w:t>
      </w:r>
    </w:p>
    <w:p w14:paraId="3EBFCE0C" w14:textId="77777777" w:rsidR="00FF5EF4" w:rsidRPr="00465A17" w:rsidRDefault="00FF5EF4"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 1</w:t>
      </w:r>
      <w:r>
        <w:rPr>
          <w:rFonts w:ascii="Times New Roman" w:hAnsi="Times New Roman" w:cs="Times New Roman"/>
          <w:b/>
          <w:bCs/>
          <w:i/>
          <w:iCs/>
          <w:sz w:val="22"/>
          <w:szCs w:val="22"/>
        </w:rPr>
        <w:t>5</w:t>
      </w:r>
      <w:r w:rsidRPr="00465A17">
        <w:rPr>
          <w:rFonts w:ascii="Times New Roman" w:hAnsi="Times New Roman" w:cs="Times New Roman"/>
          <w:b/>
          <w:bCs/>
          <w:i/>
          <w:iCs/>
          <w:sz w:val="22"/>
          <w:szCs w:val="22"/>
        </w:rPr>
        <w:t xml:space="preserve">: </w:t>
      </w:r>
      <w:r w:rsidRPr="0062253A">
        <w:rPr>
          <w:rFonts w:ascii="Times New Roman" w:hAnsi="Times New Roman" w:cs="Times New Roman"/>
          <w:b/>
          <w:bCs/>
          <w:i/>
          <w:iCs/>
          <w:sz w:val="22"/>
          <w:szCs w:val="22"/>
        </w:rPr>
        <w:t>Without any pre-compensated TA and frequency, there is no guarantee that the base station is always able to receive the PRACH transmission</w:t>
      </w:r>
    </w:p>
    <w:p w14:paraId="5F5079B9" w14:textId="77777777" w:rsidR="00FF5EF4" w:rsidRPr="00465A17" w:rsidRDefault="00FF5EF4"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 1</w:t>
      </w:r>
      <w:r>
        <w:rPr>
          <w:rFonts w:ascii="Times New Roman" w:hAnsi="Times New Roman" w:cs="Times New Roman"/>
          <w:b/>
          <w:bCs/>
          <w:i/>
          <w:iCs/>
          <w:sz w:val="22"/>
          <w:szCs w:val="22"/>
        </w:rPr>
        <w:t>6</w:t>
      </w:r>
      <w:r w:rsidRPr="00465A17">
        <w:rPr>
          <w:rFonts w:ascii="Times New Roman" w:hAnsi="Times New Roman" w:cs="Times New Roman"/>
          <w:b/>
          <w:bCs/>
          <w:i/>
          <w:iCs/>
          <w:sz w:val="22"/>
          <w:szCs w:val="22"/>
        </w:rPr>
        <w:t xml:space="preserve">: Purely implementation-based solution using a large PRACH search window will not be </w:t>
      </w:r>
      <w:r>
        <w:rPr>
          <w:rFonts w:ascii="Times New Roman" w:hAnsi="Times New Roman" w:cs="Times New Roman"/>
          <w:b/>
          <w:bCs/>
          <w:i/>
          <w:iCs/>
          <w:sz w:val="22"/>
          <w:szCs w:val="22"/>
        </w:rPr>
        <w:t xml:space="preserve">sufficient to address all possible </w:t>
      </w:r>
      <w:r w:rsidRPr="00465A17">
        <w:rPr>
          <w:rFonts w:ascii="Times New Roman" w:hAnsi="Times New Roman" w:cs="Times New Roman"/>
          <w:b/>
          <w:bCs/>
          <w:i/>
          <w:iCs/>
          <w:sz w:val="22"/>
          <w:szCs w:val="22"/>
        </w:rPr>
        <w:t>GNSS resilien</w:t>
      </w:r>
      <w:r>
        <w:rPr>
          <w:rFonts w:ascii="Times New Roman" w:hAnsi="Times New Roman" w:cs="Times New Roman"/>
          <w:b/>
          <w:bCs/>
          <w:i/>
          <w:iCs/>
          <w:sz w:val="22"/>
          <w:szCs w:val="22"/>
        </w:rPr>
        <w:t xml:space="preserve">t </w:t>
      </w:r>
      <w:r w:rsidRPr="00465A17">
        <w:rPr>
          <w:rFonts w:ascii="Times New Roman" w:hAnsi="Times New Roman" w:cs="Times New Roman"/>
          <w:b/>
          <w:bCs/>
          <w:i/>
          <w:iCs/>
          <w:sz w:val="22"/>
          <w:szCs w:val="22"/>
        </w:rPr>
        <w:t xml:space="preserve">NR-NTN </w:t>
      </w:r>
      <w:r>
        <w:rPr>
          <w:rFonts w:ascii="Times New Roman" w:hAnsi="Times New Roman" w:cs="Times New Roman"/>
          <w:b/>
          <w:bCs/>
          <w:i/>
          <w:iCs/>
          <w:sz w:val="22"/>
          <w:szCs w:val="22"/>
        </w:rPr>
        <w:t>scenarios</w:t>
      </w:r>
      <w:r w:rsidRPr="00465A17">
        <w:rPr>
          <w:rFonts w:ascii="Times New Roman" w:hAnsi="Times New Roman" w:cs="Times New Roman"/>
          <w:b/>
          <w:bCs/>
          <w:i/>
          <w:iCs/>
          <w:sz w:val="22"/>
          <w:szCs w:val="22"/>
        </w:rPr>
        <w:t>.</w:t>
      </w:r>
    </w:p>
    <w:p w14:paraId="21D6B8EF" w14:textId="43F2AD39" w:rsidR="00451158" w:rsidRPr="00D123FB" w:rsidRDefault="008C7F89" w:rsidP="00932269">
      <w:pPr>
        <w:spacing w:before="240" w:after="120"/>
        <w:rPr>
          <w:rFonts w:ascii="Times New Roman" w:hAnsi="Times New Roman" w:cs="Times New Roman"/>
          <w:b/>
          <w:bCs/>
          <w:color w:val="000000"/>
          <w:u w:val="single"/>
          <w:shd w:val="clear" w:color="auto" w:fill="FFFFFF"/>
        </w:rPr>
      </w:pPr>
      <w:r w:rsidRPr="00D123FB">
        <w:rPr>
          <w:rFonts w:ascii="Times New Roman" w:hAnsi="Times New Roman" w:cs="Times New Roman"/>
          <w:b/>
          <w:bCs/>
          <w:color w:val="000000"/>
          <w:u w:val="single"/>
          <w:shd w:val="clear" w:color="auto" w:fill="FFFFFF"/>
        </w:rPr>
        <w:t>UE indication of GNSS status:</w:t>
      </w:r>
    </w:p>
    <w:p w14:paraId="3157162D" w14:textId="77777777" w:rsidR="00DF4569" w:rsidRPr="00465A17" w:rsidRDefault="00DF4569"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Observation 1</w:t>
      </w:r>
      <w:r>
        <w:rPr>
          <w:rFonts w:ascii="Times New Roman" w:hAnsi="Times New Roman" w:cs="Times New Roman"/>
          <w:b/>
          <w:bCs/>
          <w:i/>
          <w:iCs/>
          <w:sz w:val="22"/>
          <w:szCs w:val="22"/>
        </w:rPr>
        <w:t>7</w:t>
      </w:r>
      <w:r w:rsidRPr="00465A17">
        <w:rPr>
          <w:rFonts w:ascii="Times New Roman" w:hAnsi="Times New Roman" w:cs="Times New Roman"/>
          <w:b/>
          <w:bCs/>
          <w:i/>
          <w:iCs/>
          <w:sz w:val="22"/>
          <w:szCs w:val="22"/>
        </w:rPr>
        <w:t>: It is beneficial for the network to be aware of the GNSS reception status at the UE.</w:t>
      </w:r>
    </w:p>
    <w:p w14:paraId="74FA821A" w14:textId="77777777" w:rsidR="00DF4569" w:rsidRPr="00465A17" w:rsidRDefault="00DF4569"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Proposal 9: The GNSS reception can indicate information such as: whether the UE is currently in scenario #1 or in scenario #2, time when the UE last acquired GNSS, time when the UE moved to scenario #1 or scenario #2, etc.</w:t>
      </w:r>
    </w:p>
    <w:p w14:paraId="495E23C5" w14:textId="77777777" w:rsidR="00DF4569" w:rsidRPr="00465A17" w:rsidRDefault="00DF4569" w:rsidP="00292DD9">
      <w:pPr>
        <w:spacing w:before="180" w:after="0"/>
        <w:rPr>
          <w:rFonts w:ascii="Times New Roman" w:hAnsi="Times New Roman" w:cs="Times New Roman"/>
          <w:b/>
          <w:bCs/>
          <w:i/>
          <w:iCs/>
          <w:sz w:val="22"/>
          <w:szCs w:val="22"/>
        </w:rPr>
      </w:pPr>
      <w:r w:rsidRPr="00465A17">
        <w:rPr>
          <w:rFonts w:ascii="Times New Roman" w:hAnsi="Times New Roman" w:cs="Times New Roman"/>
          <w:b/>
          <w:bCs/>
          <w:i/>
          <w:iCs/>
          <w:sz w:val="22"/>
          <w:szCs w:val="22"/>
        </w:rPr>
        <w:t xml:space="preserve">Proposal 10: The UE indicates its GNSS reception status to the network. </w:t>
      </w:r>
    </w:p>
    <w:p w14:paraId="5EC4741D" w14:textId="18E192AB" w:rsidR="005F1BC3" w:rsidRDefault="005F1BC3" w:rsidP="005F1BC3">
      <w:pPr>
        <w:pStyle w:val="Heading1"/>
      </w:pPr>
      <w:r>
        <w:t>References</w:t>
      </w:r>
    </w:p>
    <w:p w14:paraId="4DC859FC" w14:textId="67DA6419" w:rsidR="00CE6E5B" w:rsidRPr="00A609DC" w:rsidRDefault="00FC1C4A"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RP-251</w:t>
      </w:r>
      <w:r w:rsidR="00273539" w:rsidRPr="00A609DC">
        <w:rPr>
          <w:rFonts w:ascii="Times New Roman" w:hAnsi="Times New Roman" w:cs="Times New Roman"/>
          <w:sz w:val="22"/>
          <w:szCs w:val="22"/>
          <w:lang w:val="en-GB"/>
        </w:rPr>
        <w:t>93</w:t>
      </w:r>
      <w:r w:rsidR="00A371EE" w:rsidRPr="00A609DC">
        <w:rPr>
          <w:rFonts w:ascii="Times New Roman" w:hAnsi="Times New Roman" w:cs="Times New Roman"/>
          <w:sz w:val="22"/>
          <w:szCs w:val="22"/>
          <w:lang w:val="en-GB"/>
        </w:rPr>
        <w:t>3</w:t>
      </w:r>
      <w:r w:rsidR="00CE6E5B" w:rsidRPr="00A609DC">
        <w:rPr>
          <w:rFonts w:ascii="Times New Roman" w:hAnsi="Times New Roman" w:cs="Times New Roman"/>
          <w:sz w:val="22"/>
          <w:szCs w:val="22"/>
          <w:lang w:val="en-GB"/>
        </w:rPr>
        <w:t>, “</w:t>
      </w:r>
      <w:r w:rsidR="00A371EE" w:rsidRPr="00A609DC">
        <w:rPr>
          <w:rFonts w:ascii="Times New Roman" w:hAnsi="Times New Roman" w:cs="Times New Roman"/>
          <w:sz w:val="22"/>
          <w:szCs w:val="22"/>
          <w:lang w:val="en-GB"/>
        </w:rPr>
        <w:t>Study on GNSS resilient NR-NTN operation</w:t>
      </w:r>
      <w:r w:rsidR="00CE6E5B" w:rsidRPr="00A609DC">
        <w:rPr>
          <w:rFonts w:ascii="Times New Roman" w:hAnsi="Times New Roman" w:cs="Times New Roman"/>
          <w:sz w:val="22"/>
          <w:szCs w:val="22"/>
          <w:lang w:val="en-GB"/>
        </w:rPr>
        <w:t xml:space="preserve">”, </w:t>
      </w:r>
      <w:r w:rsidR="006132E4" w:rsidRPr="00A609DC">
        <w:rPr>
          <w:rFonts w:ascii="Times New Roman" w:hAnsi="Times New Roman" w:cs="Times New Roman"/>
          <w:sz w:val="22"/>
          <w:szCs w:val="22"/>
          <w:lang w:val="en-GB"/>
        </w:rPr>
        <w:t>T</w:t>
      </w:r>
      <w:r w:rsidR="00A371EE" w:rsidRPr="00A609DC">
        <w:rPr>
          <w:rFonts w:ascii="Times New Roman" w:hAnsi="Times New Roman" w:cs="Times New Roman"/>
          <w:sz w:val="22"/>
          <w:szCs w:val="22"/>
          <w:lang w:val="en-GB"/>
        </w:rPr>
        <w:t xml:space="preserve">hales </w:t>
      </w:r>
      <w:r w:rsidR="006132E4" w:rsidRPr="00A609DC">
        <w:rPr>
          <w:rFonts w:ascii="Times New Roman" w:hAnsi="Times New Roman" w:cs="Times New Roman"/>
          <w:sz w:val="22"/>
          <w:szCs w:val="22"/>
          <w:lang w:val="en-GB"/>
        </w:rPr>
        <w:t>(Moderator)</w:t>
      </w:r>
      <w:r w:rsidR="00CE6E5B" w:rsidRPr="00A609DC">
        <w:rPr>
          <w:rFonts w:ascii="Times New Roman" w:hAnsi="Times New Roman" w:cs="Times New Roman"/>
          <w:sz w:val="22"/>
          <w:szCs w:val="22"/>
          <w:lang w:val="en-GB"/>
        </w:rPr>
        <w:t>.</w:t>
      </w:r>
    </w:p>
    <w:p w14:paraId="2E1EC371" w14:textId="320C1168" w:rsidR="00B00487" w:rsidRPr="00A609DC" w:rsidRDefault="00B00487"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R1-2508178, “FL Summary #5 - NR-NTN GNSS resilience”, Moderator (Thales)</w:t>
      </w:r>
    </w:p>
    <w:p w14:paraId="1E16E310" w14:textId="484C664D" w:rsidR="00A3704F" w:rsidRPr="00A609DC" w:rsidRDefault="00A3704F"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TR 38.811, “Study on New Radio (NR) to support non-terrestrial networks”.</w:t>
      </w:r>
    </w:p>
    <w:p w14:paraId="4440E3DF" w14:textId="77777777" w:rsidR="009B7556" w:rsidRDefault="009B7556" w:rsidP="009B7556">
      <w:pPr>
        <w:rPr>
          <w:lang w:val="en-GB"/>
        </w:rPr>
      </w:pPr>
    </w:p>
    <w:p w14:paraId="5594C73A" w14:textId="2C2EE353" w:rsidR="009B7556" w:rsidRDefault="009B7556" w:rsidP="005661F2">
      <w:pPr>
        <w:pStyle w:val="Heading1"/>
        <w:numPr>
          <w:ilvl w:val="0"/>
          <w:numId w:val="0"/>
        </w:numPr>
      </w:pPr>
      <w:r>
        <w:lastRenderedPageBreak/>
        <w:t xml:space="preserve">Annex A: </w:t>
      </w:r>
      <w:r w:rsidR="005661F2">
        <w:t xml:space="preserve">Scenarios for </w:t>
      </w:r>
      <w:r>
        <w:t>GNSS</w:t>
      </w:r>
      <w:r w:rsidR="005661F2">
        <w:t xml:space="preserve"> resilient NR-NTN operation</w:t>
      </w:r>
    </w:p>
    <w:p w14:paraId="44752A5C" w14:textId="688C7781" w:rsidR="005661F2" w:rsidRDefault="005661F2" w:rsidP="005661F2">
      <w:pPr>
        <w:rPr>
          <w:lang w:val="en-GB"/>
        </w:rPr>
      </w:pPr>
      <w:r>
        <w:rPr>
          <w:lang w:val="en-GB"/>
        </w:rPr>
        <w:t>At RAN1#122, RAN1 agreed the following two scenarios to evaluate the GNSS resilience operation [2]:</w:t>
      </w:r>
    </w:p>
    <w:tbl>
      <w:tblPr>
        <w:tblStyle w:val="TableGrid"/>
        <w:tblW w:w="0" w:type="auto"/>
        <w:tblLook w:val="04A0" w:firstRow="1" w:lastRow="0" w:firstColumn="1" w:lastColumn="0" w:noHBand="0" w:noVBand="1"/>
      </w:tblPr>
      <w:tblGrid>
        <w:gridCol w:w="9629"/>
      </w:tblGrid>
      <w:tr w:rsidR="005661F2" w:rsidRPr="004D48AC" w14:paraId="653C6155" w14:textId="77777777" w:rsidTr="006A16B7">
        <w:tc>
          <w:tcPr>
            <w:tcW w:w="9629" w:type="dxa"/>
          </w:tcPr>
          <w:p w14:paraId="5DE6DF6A" w14:textId="77777777" w:rsidR="005661F2" w:rsidRPr="004D48AC" w:rsidRDefault="005661F2" w:rsidP="006A16B7">
            <w:pPr>
              <w:suppressAutoHyphens/>
              <w:spacing w:before="120" w:after="120"/>
              <w:rPr>
                <w:rFonts w:ascii="Times" w:eastAsia="Batang" w:hAnsi="Times"/>
                <w:b/>
                <w:sz w:val="22"/>
                <w:szCs w:val="22"/>
                <w:lang w:eastAsia="zh-CN"/>
              </w:rPr>
            </w:pPr>
            <w:r w:rsidRPr="004D48AC">
              <w:rPr>
                <w:rFonts w:ascii="Times" w:eastAsia="Batang" w:hAnsi="Times"/>
                <w:b/>
                <w:sz w:val="22"/>
                <w:szCs w:val="22"/>
                <w:highlight w:val="green"/>
                <w:lang w:eastAsia="zh-CN"/>
              </w:rPr>
              <w:t>Agreement</w:t>
            </w:r>
          </w:p>
          <w:p w14:paraId="7D15D718" w14:textId="77777777" w:rsidR="005661F2" w:rsidRPr="004D48AC" w:rsidRDefault="005661F2" w:rsidP="006A16B7">
            <w:p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For the study on GNSS resilient operation, scenarios should be considered where:</w:t>
            </w:r>
          </w:p>
          <w:p w14:paraId="49E9C202" w14:textId="77777777" w:rsidR="005661F2" w:rsidRPr="004D48AC" w:rsidRDefault="005661F2" w:rsidP="00210D80">
            <w:pPr>
              <w:numPr>
                <w:ilvl w:val="0"/>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Scenario 1: The UE cannot rely on its GNSS for timing and frequency compensation on the service link.</w:t>
            </w:r>
          </w:p>
          <w:p w14:paraId="27C49E2B" w14:textId="77777777" w:rsidR="005661F2" w:rsidRPr="004D48AC" w:rsidRDefault="005661F2" w:rsidP="00210D80">
            <w:pPr>
              <w:numPr>
                <w:ilvl w:val="0"/>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 xml:space="preserve">Scenario 2: There is a previously acquired GNSS based position </w:t>
            </w:r>
          </w:p>
          <w:p w14:paraId="3CF4B07D" w14:textId="77777777" w:rsidR="005661F2" w:rsidRPr="004D48AC" w:rsidRDefault="005661F2" w:rsidP="00210D80">
            <w:pPr>
              <w:numPr>
                <w:ilvl w:val="1"/>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UE has not received GNSS information for time duration T from the last acquired GNSS position and hence, the GNSS accuracy is degraded</w:t>
            </w:r>
          </w:p>
          <w:p w14:paraId="12236F39" w14:textId="77777777" w:rsidR="005661F2" w:rsidRPr="004D48AC" w:rsidRDefault="005661F2" w:rsidP="00210D80">
            <w:pPr>
              <w:numPr>
                <w:ilvl w:val="2"/>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 xml:space="preserve">FFS: value of T </w:t>
            </w:r>
          </w:p>
          <w:p w14:paraId="746E9FF1" w14:textId="77777777" w:rsidR="005661F2" w:rsidRPr="004D48AC" w:rsidRDefault="005661F2" w:rsidP="00210D80">
            <w:pPr>
              <w:numPr>
                <w:ilvl w:val="2"/>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 xml:space="preserve">FFS: GNSS based UE location validity duration </w:t>
            </w:r>
          </w:p>
          <w:p w14:paraId="52FAD045" w14:textId="77777777" w:rsidR="005661F2" w:rsidRPr="004D48AC" w:rsidRDefault="005661F2" w:rsidP="00210D80">
            <w:pPr>
              <w:numPr>
                <w:ilvl w:val="2"/>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 xml:space="preserve">FFS: GNSS accuracy </w:t>
            </w:r>
          </w:p>
          <w:p w14:paraId="7B14BA4F" w14:textId="77777777" w:rsidR="005661F2" w:rsidRPr="004D48AC" w:rsidRDefault="005661F2" w:rsidP="00210D80">
            <w:pPr>
              <w:numPr>
                <w:ilvl w:val="0"/>
                <w:numId w:val="17"/>
              </w:numPr>
              <w:suppressAutoHyphens/>
              <w:spacing w:before="120" w:after="120"/>
              <w:rPr>
                <w:rFonts w:ascii="Times" w:eastAsia="Batang" w:hAnsi="Times"/>
                <w:bCs/>
                <w:sz w:val="22"/>
                <w:szCs w:val="22"/>
                <w:lang w:val="en-GB" w:eastAsia="zh-CN"/>
              </w:rPr>
            </w:pPr>
            <w:r w:rsidRPr="004D48AC">
              <w:rPr>
                <w:rFonts w:ascii="Times" w:eastAsia="Batang" w:hAnsi="Times"/>
                <w:bCs/>
                <w:sz w:val="22"/>
                <w:szCs w:val="22"/>
                <w:lang w:val="en-GB" w:eastAsia="zh-CN"/>
              </w:rPr>
              <w:t>Note: Two scenarios above belong to description as in SID.</w:t>
            </w:r>
          </w:p>
        </w:tc>
      </w:tr>
    </w:tbl>
    <w:p w14:paraId="1D370A16" w14:textId="77777777" w:rsidR="00DA6230" w:rsidRPr="009B7556" w:rsidRDefault="00DA6230" w:rsidP="009B7556">
      <w:pPr>
        <w:rPr>
          <w:lang w:val="en-GB"/>
        </w:rPr>
      </w:pPr>
    </w:p>
    <w:sectPr w:rsidR="00DA6230" w:rsidRPr="009B755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21C2" w14:textId="77777777" w:rsidR="00354FAA" w:rsidRDefault="00354FAA" w:rsidP="00523CAE">
      <w:r>
        <w:separator/>
      </w:r>
    </w:p>
  </w:endnote>
  <w:endnote w:type="continuationSeparator" w:id="0">
    <w:p w14:paraId="79281B89" w14:textId="77777777" w:rsidR="00354FAA" w:rsidRDefault="00354FAA" w:rsidP="00523CAE">
      <w:r>
        <w:continuationSeparator/>
      </w:r>
    </w:p>
  </w:endnote>
  <w:endnote w:type="continuationNotice" w:id="1">
    <w:p w14:paraId="4E108BA8" w14:textId="77777777" w:rsidR="00354FAA" w:rsidRDefault="00354FAA"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E1F9" w14:textId="77777777" w:rsidR="00354FAA" w:rsidRDefault="00354FAA" w:rsidP="00523CAE">
      <w:r>
        <w:separator/>
      </w:r>
    </w:p>
  </w:footnote>
  <w:footnote w:type="continuationSeparator" w:id="0">
    <w:p w14:paraId="75142259" w14:textId="77777777" w:rsidR="00354FAA" w:rsidRDefault="00354FAA" w:rsidP="00523CAE">
      <w:r>
        <w:continuationSeparator/>
      </w:r>
    </w:p>
  </w:footnote>
  <w:footnote w:type="continuationNotice" w:id="1">
    <w:p w14:paraId="02B01CEB" w14:textId="77777777" w:rsidR="00354FAA" w:rsidRDefault="00354FAA"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5B0BCF"/>
    <w:multiLevelType w:val="hybridMultilevel"/>
    <w:tmpl w:val="5C8CCA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117202"/>
    <w:multiLevelType w:val="hybridMultilevel"/>
    <w:tmpl w:val="FACC14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
  </w:num>
  <w:num w:numId="2" w16cid:durableId="1331981388">
    <w:abstractNumId w:val="6"/>
  </w:num>
  <w:num w:numId="3" w16cid:durableId="1093741073">
    <w:abstractNumId w:val="3"/>
  </w:num>
  <w:num w:numId="4" w16cid:durableId="1572806877">
    <w:abstractNumId w:val="20"/>
  </w:num>
  <w:num w:numId="5" w16cid:durableId="1301888576">
    <w:abstractNumId w:val="10"/>
    <w:lvlOverride w:ilvl="0">
      <w:startOverride w:val="1"/>
    </w:lvlOverride>
  </w:num>
  <w:num w:numId="6" w16cid:durableId="1412508136">
    <w:abstractNumId w:val="1"/>
  </w:num>
  <w:num w:numId="7" w16cid:durableId="842622782">
    <w:abstractNumId w:val="16"/>
  </w:num>
  <w:num w:numId="8" w16cid:durableId="1625768476">
    <w:abstractNumId w:val="19"/>
  </w:num>
  <w:num w:numId="9" w16cid:durableId="355155966">
    <w:abstractNumId w:val="1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7"/>
  </w:num>
  <w:num w:numId="13" w16cid:durableId="1469780652">
    <w:abstractNumId w:val="14"/>
  </w:num>
  <w:num w:numId="14" w16cid:durableId="1561477130">
    <w:abstractNumId w:val="8"/>
  </w:num>
  <w:num w:numId="15" w16cid:durableId="1353259427">
    <w:abstractNumId w:val="14"/>
  </w:num>
  <w:num w:numId="16" w16cid:durableId="2100634795">
    <w:abstractNumId w:val="8"/>
  </w:num>
  <w:num w:numId="17" w16cid:durableId="878052171">
    <w:abstractNumId w:val="9"/>
  </w:num>
  <w:num w:numId="18" w16cid:durableId="1630355695">
    <w:abstractNumId w:val="12"/>
  </w:num>
  <w:num w:numId="19" w16cid:durableId="384988101">
    <w:abstractNumId w:val="18"/>
  </w:num>
  <w:num w:numId="20" w16cid:durableId="927428535">
    <w:abstractNumId w:val="13"/>
  </w:num>
  <w:num w:numId="21" w16cid:durableId="1764715347">
    <w:abstractNumId w:val="15"/>
  </w:num>
  <w:num w:numId="22" w16cid:durableId="1781342009">
    <w:abstractNumId w:val="4"/>
  </w:num>
  <w:num w:numId="23" w16cid:durableId="182623848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24"/>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82"/>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67"/>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7D0"/>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8A"/>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441"/>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49"/>
    <w:rsid w:val="000730DC"/>
    <w:rsid w:val="000731CD"/>
    <w:rsid w:val="00073482"/>
    <w:rsid w:val="0007371F"/>
    <w:rsid w:val="0007394A"/>
    <w:rsid w:val="00073BC0"/>
    <w:rsid w:val="00073CE3"/>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0B9"/>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D47"/>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6CC9"/>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5F3"/>
    <w:rsid w:val="000A262C"/>
    <w:rsid w:val="000A26F7"/>
    <w:rsid w:val="000A27C7"/>
    <w:rsid w:val="000A2800"/>
    <w:rsid w:val="000A2AB4"/>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4CD9"/>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BAE"/>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7F5"/>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5D5"/>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2E2"/>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17F05"/>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2B"/>
    <w:rsid w:val="001273BC"/>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4FC"/>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3C3"/>
    <w:rsid w:val="0014748B"/>
    <w:rsid w:val="0014762B"/>
    <w:rsid w:val="00147764"/>
    <w:rsid w:val="001477FB"/>
    <w:rsid w:val="00147977"/>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BE1"/>
    <w:rsid w:val="00152C66"/>
    <w:rsid w:val="00152C6E"/>
    <w:rsid w:val="00152D31"/>
    <w:rsid w:val="00152F28"/>
    <w:rsid w:val="001530FB"/>
    <w:rsid w:val="001532BA"/>
    <w:rsid w:val="00153304"/>
    <w:rsid w:val="001533A5"/>
    <w:rsid w:val="00153453"/>
    <w:rsid w:val="00153543"/>
    <w:rsid w:val="001536E4"/>
    <w:rsid w:val="00153A00"/>
    <w:rsid w:val="00153C02"/>
    <w:rsid w:val="00153EC0"/>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84"/>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B1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7F0"/>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2B5"/>
    <w:rsid w:val="001754B5"/>
    <w:rsid w:val="001754FF"/>
    <w:rsid w:val="00175612"/>
    <w:rsid w:val="00175738"/>
    <w:rsid w:val="001757E5"/>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C9"/>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77"/>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474"/>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D9F"/>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259"/>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20"/>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BDB"/>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607"/>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80"/>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8A"/>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46"/>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8B6"/>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743"/>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38B"/>
    <w:rsid w:val="00245622"/>
    <w:rsid w:val="00245689"/>
    <w:rsid w:val="002456E6"/>
    <w:rsid w:val="00245720"/>
    <w:rsid w:val="00245721"/>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5"/>
    <w:rsid w:val="00273E50"/>
    <w:rsid w:val="00273F3B"/>
    <w:rsid w:val="0027450D"/>
    <w:rsid w:val="0027455B"/>
    <w:rsid w:val="0027472D"/>
    <w:rsid w:val="00274AA8"/>
    <w:rsid w:val="00274B64"/>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2F5"/>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DD9"/>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55C"/>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2BD"/>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3DE"/>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8D8"/>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4E"/>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16"/>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085"/>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A81"/>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2D9"/>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87"/>
    <w:rsid w:val="003219BC"/>
    <w:rsid w:val="00321B2C"/>
    <w:rsid w:val="00321EDA"/>
    <w:rsid w:val="00321F01"/>
    <w:rsid w:val="00321F30"/>
    <w:rsid w:val="003220F6"/>
    <w:rsid w:val="00322356"/>
    <w:rsid w:val="00322490"/>
    <w:rsid w:val="003224AA"/>
    <w:rsid w:val="003224E7"/>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9A"/>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90F"/>
    <w:rsid w:val="00335AD8"/>
    <w:rsid w:val="00335D5C"/>
    <w:rsid w:val="00335DE7"/>
    <w:rsid w:val="00335EA8"/>
    <w:rsid w:val="0033615E"/>
    <w:rsid w:val="003361A7"/>
    <w:rsid w:val="00336343"/>
    <w:rsid w:val="003363DD"/>
    <w:rsid w:val="00336776"/>
    <w:rsid w:val="0033687C"/>
    <w:rsid w:val="00336F38"/>
    <w:rsid w:val="00336FDC"/>
    <w:rsid w:val="00337180"/>
    <w:rsid w:val="003371EA"/>
    <w:rsid w:val="00337290"/>
    <w:rsid w:val="003375B9"/>
    <w:rsid w:val="00337810"/>
    <w:rsid w:val="003378A1"/>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818"/>
    <w:rsid w:val="003438C5"/>
    <w:rsid w:val="00343954"/>
    <w:rsid w:val="003439CB"/>
    <w:rsid w:val="00343A2F"/>
    <w:rsid w:val="00343AB4"/>
    <w:rsid w:val="00343DB5"/>
    <w:rsid w:val="00343E19"/>
    <w:rsid w:val="00343F08"/>
    <w:rsid w:val="00343F4E"/>
    <w:rsid w:val="00343FB4"/>
    <w:rsid w:val="003442AC"/>
    <w:rsid w:val="00344375"/>
    <w:rsid w:val="00344435"/>
    <w:rsid w:val="00344697"/>
    <w:rsid w:val="003446AC"/>
    <w:rsid w:val="00344821"/>
    <w:rsid w:val="00344AD6"/>
    <w:rsid w:val="00344BA3"/>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AA"/>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CF5"/>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74F"/>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35"/>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CD7"/>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89B"/>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3E7"/>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50"/>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71"/>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D37"/>
    <w:rsid w:val="003D1D50"/>
    <w:rsid w:val="003D1D77"/>
    <w:rsid w:val="003D207F"/>
    <w:rsid w:val="003D20B2"/>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E2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F4B"/>
    <w:rsid w:val="0040410A"/>
    <w:rsid w:val="0040420A"/>
    <w:rsid w:val="004042D8"/>
    <w:rsid w:val="00404583"/>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13"/>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A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5D"/>
    <w:rsid w:val="00427A7C"/>
    <w:rsid w:val="00427CAA"/>
    <w:rsid w:val="00427E36"/>
    <w:rsid w:val="00427F79"/>
    <w:rsid w:val="0043025A"/>
    <w:rsid w:val="0043071F"/>
    <w:rsid w:val="004308AB"/>
    <w:rsid w:val="004308B8"/>
    <w:rsid w:val="00430917"/>
    <w:rsid w:val="004309D8"/>
    <w:rsid w:val="004309E5"/>
    <w:rsid w:val="00430A50"/>
    <w:rsid w:val="00430BE2"/>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465"/>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9A"/>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5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17"/>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50"/>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7B2"/>
    <w:rsid w:val="00480891"/>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97A"/>
    <w:rsid w:val="00484A90"/>
    <w:rsid w:val="00484CFF"/>
    <w:rsid w:val="00484EAD"/>
    <w:rsid w:val="00484EDD"/>
    <w:rsid w:val="00484F26"/>
    <w:rsid w:val="00484F2E"/>
    <w:rsid w:val="0048517C"/>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06"/>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5B"/>
    <w:rsid w:val="00492AEB"/>
    <w:rsid w:val="00492B93"/>
    <w:rsid w:val="00492BB2"/>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6B"/>
    <w:rsid w:val="004A48C3"/>
    <w:rsid w:val="004A492B"/>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904"/>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9C2"/>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94"/>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8AC"/>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7E"/>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BD5"/>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1F0"/>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07FE8"/>
    <w:rsid w:val="005106F0"/>
    <w:rsid w:val="00510ABC"/>
    <w:rsid w:val="00510D4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9EF"/>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16C"/>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D0"/>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3D"/>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1F2"/>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76B"/>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0CC"/>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4F2"/>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6"/>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E5F"/>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47"/>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B44"/>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BF"/>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30"/>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059"/>
    <w:rsid w:val="00601175"/>
    <w:rsid w:val="00601192"/>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123"/>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3A"/>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68"/>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84D"/>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BAD"/>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3F"/>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AB4"/>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82"/>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1BF"/>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14"/>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098"/>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3F8"/>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1FB0"/>
    <w:rsid w:val="006C20C5"/>
    <w:rsid w:val="006C2140"/>
    <w:rsid w:val="006C2372"/>
    <w:rsid w:val="006C2665"/>
    <w:rsid w:val="006C278F"/>
    <w:rsid w:val="006C2BC1"/>
    <w:rsid w:val="006C2C2A"/>
    <w:rsid w:val="006C2C37"/>
    <w:rsid w:val="006C31A2"/>
    <w:rsid w:val="006C3A73"/>
    <w:rsid w:val="006C3AB0"/>
    <w:rsid w:val="006C3D84"/>
    <w:rsid w:val="006C3EAB"/>
    <w:rsid w:val="006C4199"/>
    <w:rsid w:val="006C41E3"/>
    <w:rsid w:val="006C41FD"/>
    <w:rsid w:val="006C42F4"/>
    <w:rsid w:val="006C4751"/>
    <w:rsid w:val="006C4BE3"/>
    <w:rsid w:val="006C4CF4"/>
    <w:rsid w:val="006C4DFE"/>
    <w:rsid w:val="006C4FC1"/>
    <w:rsid w:val="006C4FDE"/>
    <w:rsid w:val="006C51A5"/>
    <w:rsid w:val="006C529D"/>
    <w:rsid w:val="006C5568"/>
    <w:rsid w:val="006C5586"/>
    <w:rsid w:val="006C5840"/>
    <w:rsid w:val="006C5A2C"/>
    <w:rsid w:val="006C5B15"/>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F7"/>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9E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716"/>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CD9"/>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04A"/>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DD"/>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4D"/>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692"/>
    <w:rsid w:val="0075280F"/>
    <w:rsid w:val="00752A6D"/>
    <w:rsid w:val="00752B03"/>
    <w:rsid w:val="00752BBD"/>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67EE9"/>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12A"/>
    <w:rsid w:val="0077220F"/>
    <w:rsid w:val="007722F6"/>
    <w:rsid w:val="00772340"/>
    <w:rsid w:val="00772569"/>
    <w:rsid w:val="007725CC"/>
    <w:rsid w:val="0077286D"/>
    <w:rsid w:val="00772AA3"/>
    <w:rsid w:val="00772C13"/>
    <w:rsid w:val="00772C79"/>
    <w:rsid w:val="00772E8C"/>
    <w:rsid w:val="00772F8B"/>
    <w:rsid w:val="00772FDB"/>
    <w:rsid w:val="00773059"/>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ADE"/>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6FCD"/>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8C7"/>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3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99"/>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FB2"/>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42"/>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280"/>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79D"/>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79"/>
    <w:rsid w:val="007F74FF"/>
    <w:rsid w:val="007F7623"/>
    <w:rsid w:val="007F7A92"/>
    <w:rsid w:val="007F7BAA"/>
    <w:rsid w:val="007F7BB7"/>
    <w:rsid w:val="007F7DE3"/>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3C"/>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C28"/>
    <w:rsid w:val="00803DD8"/>
    <w:rsid w:val="00803FC3"/>
    <w:rsid w:val="008040B6"/>
    <w:rsid w:val="008042AB"/>
    <w:rsid w:val="008044E3"/>
    <w:rsid w:val="0080486B"/>
    <w:rsid w:val="00804983"/>
    <w:rsid w:val="00804A96"/>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6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C66"/>
    <w:rsid w:val="00823EFA"/>
    <w:rsid w:val="00823F60"/>
    <w:rsid w:val="00823F67"/>
    <w:rsid w:val="00823F72"/>
    <w:rsid w:val="00823FA8"/>
    <w:rsid w:val="0082405C"/>
    <w:rsid w:val="00824089"/>
    <w:rsid w:val="0082408E"/>
    <w:rsid w:val="008240C8"/>
    <w:rsid w:val="0082410B"/>
    <w:rsid w:val="008245CF"/>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F07"/>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1A"/>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00F"/>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54"/>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B37"/>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6F6E"/>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2FE"/>
    <w:rsid w:val="0088144E"/>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DB4"/>
    <w:rsid w:val="008A5DC3"/>
    <w:rsid w:val="008A5E64"/>
    <w:rsid w:val="008A601E"/>
    <w:rsid w:val="008A6115"/>
    <w:rsid w:val="008A620C"/>
    <w:rsid w:val="008A6213"/>
    <w:rsid w:val="008A625C"/>
    <w:rsid w:val="008A654F"/>
    <w:rsid w:val="008A6586"/>
    <w:rsid w:val="008A6653"/>
    <w:rsid w:val="008A66FC"/>
    <w:rsid w:val="008A6832"/>
    <w:rsid w:val="008A68A3"/>
    <w:rsid w:val="008A6941"/>
    <w:rsid w:val="008A6993"/>
    <w:rsid w:val="008A6D62"/>
    <w:rsid w:val="008A6EF1"/>
    <w:rsid w:val="008A7135"/>
    <w:rsid w:val="008A71D7"/>
    <w:rsid w:val="008A76E1"/>
    <w:rsid w:val="008A7830"/>
    <w:rsid w:val="008A786A"/>
    <w:rsid w:val="008A78C8"/>
    <w:rsid w:val="008A78E3"/>
    <w:rsid w:val="008A78F0"/>
    <w:rsid w:val="008A7B8B"/>
    <w:rsid w:val="008A7CA2"/>
    <w:rsid w:val="008A7EA8"/>
    <w:rsid w:val="008B00CB"/>
    <w:rsid w:val="008B00F3"/>
    <w:rsid w:val="008B0226"/>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BB6"/>
    <w:rsid w:val="008B2C80"/>
    <w:rsid w:val="008B2CBB"/>
    <w:rsid w:val="008B2D7A"/>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6E78"/>
    <w:rsid w:val="008B7109"/>
    <w:rsid w:val="008B72C0"/>
    <w:rsid w:val="008B72EC"/>
    <w:rsid w:val="008B73FC"/>
    <w:rsid w:val="008B75EC"/>
    <w:rsid w:val="008B787F"/>
    <w:rsid w:val="008B78B9"/>
    <w:rsid w:val="008B7E23"/>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4"/>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C7F89"/>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801"/>
    <w:rsid w:val="008D2900"/>
    <w:rsid w:val="008D299F"/>
    <w:rsid w:val="008D2A4A"/>
    <w:rsid w:val="008D2A8F"/>
    <w:rsid w:val="008D2BAA"/>
    <w:rsid w:val="008D2C83"/>
    <w:rsid w:val="008D300E"/>
    <w:rsid w:val="008D3023"/>
    <w:rsid w:val="008D30A9"/>
    <w:rsid w:val="008D3116"/>
    <w:rsid w:val="008D322A"/>
    <w:rsid w:val="008D339F"/>
    <w:rsid w:val="008D3636"/>
    <w:rsid w:val="008D36D5"/>
    <w:rsid w:val="008D375B"/>
    <w:rsid w:val="008D3C73"/>
    <w:rsid w:val="008D3D12"/>
    <w:rsid w:val="008D3E6B"/>
    <w:rsid w:val="008D402A"/>
    <w:rsid w:val="008D4303"/>
    <w:rsid w:val="008D4515"/>
    <w:rsid w:val="008D46D0"/>
    <w:rsid w:val="008D4744"/>
    <w:rsid w:val="008D4751"/>
    <w:rsid w:val="008D492A"/>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32E"/>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823"/>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813"/>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8C2"/>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297"/>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75D"/>
    <w:rsid w:val="00902C07"/>
    <w:rsid w:val="009034D3"/>
    <w:rsid w:val="00903524"/>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1C6"/>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AF2"/>
    <w:rsid w:val="00916B9C"/>
    <w:rsid w:val="00916E36"/>
    <w:rsid w:val="00916EA3"/>
    <w:rsid w:val="00916EBC"/>
    <w:rsid w:val="00916EC2"/>
    <w:rsid w:val="009170DA"/>
    <w:rsid w:val="00917262"/>
    <w:rsid w:val="0091727D"/>
    <w:rsid w:val="00917441"/>
    <w:rsid w:val="009175BB"/>
    <w:rsid w:val="0091786C"/>
    <w:rsid w:val="009178AB"/>
    <w:rsid w:val="0091792A"/>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9E"/>
    <w:rsid w:val="009313D0"/>
    <w:rsid w:val="009315F7"/>
    <w:rsid w:val="00931686"/>
    <w:rsid w:val="00931802"/>
    <w:rsid w:val="00931A00"/>
    <w:rsid w:val="00931DD1"/>
    <w:rsid w:val="009320F3"/>
    <w:rsid w:val="009321B9"/>
    <w:rsid w:val="00932263"/>
    <w:rsid w:val="00932269"/>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C8"/>
    <w:rsid w:val="00933F60"/>
    <w:rsid w:val="00934002"/>
    <w:rsid w:val="009341D7"/>
    <w:rsid w:val="009341EB"/>
    <w:rsid w:val="009344B5"/>
    <w:rsid w:val="0093466F"/>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34"/>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7C8"/>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3C"/>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16"/>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9D2"/>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02"/>
    <w:rsid w:val="00986B57"/>
    <w:rsid w:val="00986CBD"/>
    <w:rsid w:val="00986CC6"/>
    <w:rsid w:val="00986CF9"/>
    <w:rsid w:val="00986D69"/>
    <w:rsid w:val="00986D7A"/>
    <w:rsid w:val="00986E1D"/>
    <w:rsid w:val="00986E87"/>
    <w:rsid w:val="00986FC8"/>
    <w:rsid w:val="0098700E"/>
    <w:rsid w:val="0098710E"/>
    <w:rsid w:val="00987251"/>
    <w:rsid w:val="0098727B"/>
    <w:rsid w:val="00987336"/>
    <w:rsid w:val="00987351"/>
    <w:rsid w:val="00987416"/>
    <w:rsid w:val="009874AF"/>
    <w:rsid w:val="00987747"/>
    <w:rsid w:val="0098789A"/>
    <w:rsid w:val="00987D02"/>
    <w:rsid w:val="00987EEE"/>
    <w:rsid w:val="00990372"/>
    <w:rsid w:val="00990474"/>
    <w:rsid w:val="0099047D"/>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5FFF"/>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55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06E"/>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B8"/>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7BB"/>
    <w:rsid w:val="009E5850"/>
    <w:rsid w:val="009E5A3F"/>
    <w:rsid w:val="009E5AB4"/>
    <w:rsid w:val="009E5AF5"/>
    <w:rsid w:val="009E5BD3"/>
    <w:rsid w:val="009E5EB5"/>
    <w:rsid w:val="009E6295"/>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598"/>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7D"/>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CD0"/>
    <w:rsid w:val="00A07E08"/>
    <w:rsid w:val="00A07F0A"/>
    <w:rsid w:val="00A07F24"/>
    <w:rsid w:val="00A07FB4"/>
    <w:rsid w:val="00A10036"/>
    <w:rsid w:val="00A1050D"/>
    <w:rsid w:val="00A10558"/>
    <w:rsid w:val="00A105AC"/>
    <w:rsid w:val="00A1074F"/>
    <w:rsid w:val="00A10938"/>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50"/>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5AF"/>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9D"/>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C5"/>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9DC"/>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D4"/>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B39"/>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10"/>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4A"/>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0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CFB"/>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36"/>
    <w:rsid w:val="00AA25A9"/>
    <w:rsid w:val="00AA25EE"/>
    <w:rsid w:val="00AA25FB"/>
    <w:rsid w:val="00AA2616"/>
    <w:rsid w:val="00AA264A"/>
    <w:rsid w:val="00AA26D9"/>
    <w:rsid w:val="00AA2740"/>
    <w:rsid w:val="00AA278A"/>
    <w:rsid w:val="00AA2928"/>
    <w:rsid w:val="00AA29B0"/>
    <w:rsid w:val="00AA2B62"/>
    <w:rsid w:val="00AA2BA5"/>
    <w:rsid w:val="00AA2F7A"/>
    <w:rsid w:val="00AA2FD4"/>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A7E4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14E"/>
    <w:rsid w:val="00AC14E3"/>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103"/>
    <w:rsid w:val="00AC4272"/>
    <w:rsid w:val="00AC429F"/>
    <w:rsid w:val="00AC43FC"/>
    <w:rsid w:val="00AC4637"/>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4E5"/>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EF1"/>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930"/>
    <w:rsid w:val="00AE5B7C"/>
    <w:rsid w:val="00AE5CCA"/>
    <w:rsid w:val="00AE5DF3"/>
    <w:rsid w:val="00AE5E1A"/>
    <w:rsid w:val="00AE5FD2"/>
    <w:rsid w:val="00AE601B"/>
    <w:rsid w:val="00AE60FF"/>
    <w:rsid w:val="00AE61B2"/>
    <w:rsid w:val="00AE66D7"/>
    <w:rsid w:val="00AE670A"/>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87"/>
    <w:rsid w:val="00B004D3"/>
    <w:rsid w:val="00B0057C"/>
    <w:rsid w:val="00B006B7"/>
    <w:rsid w:val="00B00848"/>
    <w:rsid w:val="00B00C84"/>
    <w:rsid w:val="00B00D35"/>
    <w:rsid w:val="00B00DF2"/>
    <w:rsid w:val="00B011B7"/>
    <w:rsid w:val="00B011CC"/>
    <w:rsid w:val="00B013CA"/>
    <w:rsid w:val="00B01B23"/>
    <w:rsid w:val="00B01B9B"/>
    <w:rsid w:val="00B01BE4"/>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69A"/>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7D6"/>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6AC"/>
    <w:rsid w:val="00B15748"/>
    <w:rsid w:val="00B15802"/>
    <w:rsid w:val="00B158F4"/>
    <w:rsid w:val="00B159FD"/>
    <w:rsid w:val="00B15ADA"/>
    <w:rsid w:val="00B15B89"/>
    <w:rsid w:val="00B15C6B"/>
    <w:rsid w:val="00B15DD0"/>
    <w:rsid w:val="00B15F2C"/>
    <w:rsid w:val="00B15F85"/>
    <w:rsid w:val="00B16017"/>
    <w:rsid w:val="00B160AD"/>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E91"/>
    <w:rsid w:val="00B20F57"/>
    <w:rsid w:val="00B210A3"/>
    <w:rsid w:val="00B21477"/>
    <w:rsid w:val="00B21540"/>
    <w:rsid w:val="00B2161C"/>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12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5E9"/>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CBD"/>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28"/>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3C1"/>
    <w:rsid w:val="00BB47FA"/>
    <w:rsid w:val="00BB4810"/>
    <w:rsid w:val="00BB48BE"/>
    <w:rsid w:val="00BB4972"/>
    <w:rsid w:val="00BB4C02"/>
    <w:rsid w:val="00BB4C0C"/>
    <w:rsid w:val="00BB4C8B"/>
    <w:rsid w:val="00BB5159"/>
    <w:rsid w:val="00BB52E4"/>
    <w:rsid w:val="00BB535F"/>
    <w:rsid w:val="00BB5451"/>
    <w:rsid w:val="00BB5A64"/>
    <w:rsid w:val="00BB5BA2"/>
    <w:rsid w:val="00BB5C74"/>
    <w:rsid w:val="00BB5CC1"/>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3BD"/>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2FBE"/>
    <w:rsid w:val="00BD3056"/>
    <w:rsid w:val="00BD3200"/>
    <w:rsid w:val="00BD3265"/>
    <w:rsid w:val="00BD36D2"/>
    <w:rsid w:val="00BD3846"/>
    <w:rsid w:val="00BD3A22"/>
    <w:rsid w:val="00BD3ADC"/>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683"/>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99"/>
    <w:rsid w:val="00BE2DFF"/>
    <w:rsid w:val="00BE2EAC"/>
    <w:rsid w:val="00BE2EB6"/>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ACE"/>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AB"/>
    <w:rsid w:val="00C163F1"/>
    <w:rsid w:val="00C1657A"/>
    <w:rsid w:val="00C1676F"/>
    <w:rsid w:val="00C16830"/>
    <w:rsid w:val="00C1685F"/>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57"/>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08"/>
    <w:rsid w:val="00C35229"/>
    <w:rsid w:val="00C35254"/>
    <w:rsid w:val="00C352D8"/>
    <w:rsid w:val="00C353B6"/>
    <w:rsid w:val="00C35423"/>
    <w:rsid w:val="00C356AA"/>
    <w:rsid w:val="00C35969"/>
    <w:rsid w:val="00C35A98"/>
    <w:rsid w:val="00C35B00"/>
    <w:rsid w:val="00C35D7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C80"/>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8CA"/>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2E5"/>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D19"/>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201"/>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8A6"/>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E63"/>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4A"/>
    <w:rsid w:val="00CD3DE0"/>
    <w:rsid w:val="00CD3ED8"/>
    <w:rsid w:val="00CD44E1"/>
    <w:rsid w:val="00CD45C0"/>
    <w:rsid w:val="00CD47B3"/>
    <w:rsid w:val="00CD4899"/>
    <w:rsid w:val="00CD4932"/>
    <w:rsid w:val="00CD497A"/>
    <w:rsid w:val="00CD4DB7"/>
    <w:rsid w:val="00CD50A1"/>
    <w:rsid w:val="00CD564D"/>
    <w:rsid w:val="00CD567E"/>
    <w:rsid w:val="00CD5773"/>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8F5"/>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BD2"/>
    <w:rsid w:val="00CE2DB7"/>
    <w:rsid w:val="00CE2EBF"/>
    <w:rsid w:val="00CE2F19"/>
    <w:rsid w:val="00CE2F77"/>
    <w:rsid w:val="00CE32CA"/>
    <w:rsid w:val="00CE35BE"/>
    <w:rsid w:val="00CE3740"/>
    <w:rsid w:val="00CE37FA"/>
    <w:rsid w:val="00CE39A8"/>
    <w:rsid w:val="00CE3AE4"/>
    <w:rsid w:val="00CE46C6"/>
    <w:rsid w:val="00CE4AA0"/>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3BB"/>
    <w:rsid w:val="00CF04B7"/>
    <w:rsid w:val="00CF0720"/>
    <w:rsid w:val="00CF08AF"/>
    <w:rsid w:val="00CF09D8"/>
    <w:rsid w:val="00CF0BC6"/>
    <w:rsid w:val="00CF0D91"/>
    <w:rsid w:val="00CF0DD4"/>
    <w:rsid w:val="00CF0E91"/>
    <w:rsid w:val="00CF0FCF"/>
    <w:rsid w:val="00CF14A6"/>
    <w:rsid w:val="00CF14C3"/>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B1D"/>
    <w:rsid w:val="00CF5C10"/>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3E4"/>
    <w:rsid w:val="00D01720"/>
    <w:rsid w:val="00D01748"/>
    <w:rsid w:val="00D018DD"/>
    <w:rsid w:val="00D019A6"/>
    <w:rsid w:val="00D01D0E"/>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94C"/>
    <w:rsid w:val="00D03B9A"/>
    <w:rsid w:val="00D03BC8"/>
    <w:rsid w:val="00D03F27"/>
    <w:rsid w:val="00D040B7"/>
    <w:rsid w:val="00D043C7"/>
    <w:rsid w:val="00D0454B"/>
    <w:rsid w:val="00D0473A"/>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E3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3FB"/>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75"/>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3CC"/>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00F"/>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875"/>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7DC"/>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D72"/>
    <w:rsid w:val="00D76E2C"/>
    <w:rsid w:val="00D76F29"/>
    <w:rsid w:val="00D76F37"/>
    <w:rsid w:val="00D7718A"/>
    <w:rsid w:val="00D77271"/>
    <w:rsid w:val="00D77413"/>
    <w:rsid w:val="00D776AD"/>
    <w:rsid w:val="00D778BF"/>
    <w:rsid w:val="00D7791C"/>
    <w:rsid w:val="00D77974"/>
    <w:rsid w:val="00D77BDC"/>
    <w:rsid w:val="00D77C34"/>
    <w:rsid w:val="00D77D1C"/>
    <w:rsid w:val="00D77D5A"/>
    <w:rsid w:val="00D77D9C"/>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89C"/>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5F81"/>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97F20"/>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230"/>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BED"/>
    <w:rsid w:val="00DB0D2A"/>
    <w:rsid w:val="00DB0DC5"/>
    <w:rsid w:val="00DB1085"/>
    <w:rsid w:val="00DB11CD"/>
    <w:rsid w:val="00DB127B"/>
    <w:rsid w:val="00DB13A1"/>
    <w:rsid w:val="00DB151B"/>
    <w:rsid w:val="00DB157A"/>
    <w:rsid w:val="00DB16CC"/>
    <w:rsid w:val="00DB1B82"/>
    <w:rsid w:val="00DB1DAB"/>
    <w:rsid w:val="00DB2035"/>
    <w:rsid w:val="00DB2217"/>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52"/>
    <w:rsid w:val="00DC0FA0"/>
    <w:rsid w:val="00DC1070"/>
    <w:rsid w:val="00DC116E"/>
    <w:rsid w:val="00DC11D3"/>
    <w:rsid w:val="00DC12FA"/>
    <w:rsid w:val="00DC1912"/>
    <w:rsid w:val="00DC1F15"/>
    <w:rsid w:val="00DC1FC3"/>
    <w:rsid w:val="00DC2120"/>
    <w:rsid w:val="00DC258B"/>
    <w:rsid w:val="00DC261D"/>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569"/>
    <w:rsid w:val="00DF4716"/>
    <w:rsid w:val="00DF4819"/>
    <w:rsid w:val="00DF4957"/>
    <w:rsid w:val="00DF49C1"/>
    <w:rsid w:val="00DF4B46"/>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480"/>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A3A"/>
    <w:rsid w:val="00E03BF4"/>
    <w:rsid w:val="00E03D6F"/>
    <w:rsid w:val="00E03DA8"/>
    <w:rsid w:val="00E03DCF"/>
    <w:rsid w:val="00E0417B"/>
    <w:rsid w:val="00E043B2"/>
    <w:rsid w:val="00E044C9"/>
    <w:rsid w:val="00E0453C"/>
    <w:rsid w:val="00E045F4"/>
    <w:rsid w:val="00E04798"/>
    <w:rsid w:val="00E047E1"/>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D86"/>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6B9"/>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3B"/>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05"/>
    <w:rsid w:val="00E34F76"/>
    <w:rsid w:val="00E351B1"/>
    <w:rsid w:val="00E3522B"/>
    <w:rsid w:val="00E353C6"/>
    <w:rsid w:val="00E35656"/>
    <w:rsid w:val="00E356FE"/>
    <w:rsid w:val="00E35AD4"/>
    <w:rsid w:val="00E35B28"/>
    <w:rsid w:val="00E35D2E"/>
    <w:rsid w:val="00E35D6B"/>
    <w:rsid w:val="00E35DA0"/>
    <w:rsid w:val="00E35F00"/>
    <w:rsid w:val="00E36076"/>
    <w:rsid w:val="00E365C0"/>
    <w:rsid w:val="00E36906"/>
    <w:rsid w:val="00E3696D"/>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08"/>
    <w:rsid w:val="00E54139"/>
    <w:rsid w:val="00E54357"/>
    <w:rsid w:val="00E5437B"/>
    <w:rsid w:val="00E54608"/>
    <w:rsid w:val="00E546AD"/>
    <w:rsid w:val="00E546BF"/>
    <w:rsid w:val="00E546F5"/>
    <w:rsid w:val="00E5475F"/>
    <w:rsid w:val="00E5499D"/>
    <w:rsid w:val="00E54A61"/>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9E"/>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C1"/>
    <w:rsid w:val="00E85246"/>
    <w:rsid w:val="00E85307"/>
    <w:rsid w:val="00E8536D"/>
    <w:rsid w:val="00E8559A"/>
    <w:rsid w:val="00E8585D"/>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7CA"/>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2A9"/>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83"/>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77"/>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A4"/>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7DF"/>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5D2"/>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01"/>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2B9"/>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424"/>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AA1"/>
    <w:rsid w:val="00F06C44"/>
    <w:rsid w:val="00F06F47"/>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6F9"/>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387"/>
    <w:rsid w:val="00F304B5"/>
    <w:rsid w:val="00F30570"/>
    <w:rsid w:val="00F3081C"/>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7B7"/>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08"/>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CA"/>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7F7"/>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693"/>
    <w:rsid w:val="00F6470B"/>
    <w:rsid w:val="00F647FB"/>
    <w:rsid w:val="00F648F8"/>
    <w:rsid w:val="00F64CBD"/>
    <w:rsid w:val="00F64CD9"/>
    <w:rsid w:val="00F64DE3"/>
    <w:rsid w:val="00F64E48"/>
    <w:rsid w:val="00F64F18"/>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13"/>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2F4B"/>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28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A2"/>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0CE5"/>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6A"/>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B18"/>
    <w:rsid w:val="00FC3E8F"/>
    <w:rsid w:val="00FC40B9"/>
    <w:rsid w:val="00FC4128"/>
    <w:rsid w:val="00FC429F"/>
    <w:rsid w:val="00FC430E"/>
    <w:rsid w:val="00FC43CE"/>
    <w:rsid w:val="00FC43E7"/>
    <w:rsid w:val="00FC4521"/>
    <w:rsid w:val="00FC47A6"/>
    <w:rsid w:val="00FC48BE"/>
    <w:rsid w:val="00FC48EC"/>
    <w:rsid w:val="00FC4A4C"/>
    <w:rsid w:val="00FC4AC5"/>
    <w:rsid w:val="00FC4BB3"/>
    <w:rsid w:val="00FC4E93"/>
    <w:rsid w:val="00FC4EB3"/>
    <w:rsid w:val="00FC4EC2"/>
    <w:rsid w:val="00FC5050"/>
    <w:rsid w:val="00FC50DE"/>
    <w:rsid w:val="00FC51BF"/>
    <w:rsid w:val="00FC5306"/>
    <w:rsid w:val="00FC56DF"/>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19B"/>
    <w:rsid w:val="00FC7599"/>
    <w:rsid w:val="00FC77CC"/>
    <w:rsid w:val="00FC77CF"/>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9B3"/>
    <w:rsid w:val="00FD5C46"/>
    <w:rsid w:val="00FD5CBB"/>
    <w:rsid w:val="00FD5D93"/>
    <w:rsid w:val="00FD5E04"/>
    <w:rsid w:val="00FD600F"/>
    <w:rsid w:val="00FD603D"/>
    <w:rsid w:val="00FD6156"/>
    <w:rsid w:val="00FD61A3"/>
    <w:rsid w:val="00FD62DA"/>
    <w:rsid w:val="00FD6364"/>
    <w:rsid w:val="00FD63BB"/>
    <w:rsid w:val="00FD6564"/>
    <w:rsid w:val="00FD6633"/>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AB1"/>
    <w:rsid w:val="00FE6C25"/>
    <w:rsid w:val="00FE6E17"/>
    <w:rsid w:val="00FE6F47"/>
    <w:rsid w:val="00FE75B4"/>
    <w:rsid w:val="00FE787F"/>
    <w:rsid w:val="00FE7D07"/>
    <w:rsid w:val="00FE7DAC"/>
    <w:rsid w:val="00FF009F"/>
    <w:rsid w:val="00FF00F5"/>
    <w:rsid w:val="00FF014E"/>
    <w:rsid w:val="00FF033A"/>
    <w:rsid w:val="00FF0359"/>
    <w:rsid w:val="00FF03BF"/>
    <w:rsid w:val="00FF0671"/>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29"/>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EF4"/>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2B5"/>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heme="minorHAnsi" w:eastAsiaTheme="minorEastAsia" w:hAnsiTheme="minorHAnsi" w:cstheme="minorBidi"/>
      <w:kern w:val="2"/>
      <w:sz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heme="minorHAnsi" w:eastAsiaTheme="minorEastAsia" w:hAnsiTheme="minorHAnsi" w:cstheme="minorBidi"/>
      <w:b/>
      <w:bCs/>
      <w:kern w:val="2"/>
      <w:sz w:val="24"/>
      <w:szCs w:val="24"/>
      <w14:ligatures w14:val="standardContextual"/>
    </w:rPr>
  </w:style>
  <w:style w:type="character" w:customStyle="1" w:styleId="ObservationChar">
    <w:name w:val="Observation Char"/>
    <w:basedOn w:val="ProposalChar"/>
    <w:link w:val="Observation"/>
    <w:rsid w:val="002B0093"/>
    <w:rPr>
      <w:rFonts w:asciiTheme="minorHAnsi" w:eastAsia="Malgun Gothic" w:hAnsiTheme="minorHAnsi" w:cstheme="minorBidi"/>
      <w:b/>
      <w:bCs w:val="0"/>
      <w:i/>
      <w:kern w:val="24"/>
      <w:sz w:val="24"/>
      <w:szCs w:val="24"/>
      <w:lang w:eastAsia="ko-KR"/>
      <w14:ligatures w14:val="standardContextual"/>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912</TotalTime>
  <Pages>12</Pages>
  <Words>4976</Words>
  <Characters>26423</Characters>
  <Application>Microsoft Office Word</Application>
  <DocSecurity>0</DocSecurity>
  <Lines>419</Lines>
  <Paragraphs>247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869</cp:revision>
  <cp:lastPrinted>2016-06-28T01:35:00Z</cp:lastPrinted>
  <dcterms:created xsi:type="dcterms:W3CDTF">2025-05-09T19:19:00Z</dcterms:created>
  <dcterms:modified xsi:type="dcterms:W3CDTF">2025-11-07T17:26:00Z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